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sz w:val="32"/>
        </w:rPr>
      </w:pPr>
      <w:r>
        <w:rPr>
          <w:rFonts w:hint="eastAsia" w:ascii="仿宋" w:hAnsi="仿宋" w:eastAsia="仿宋"/>
          <w:sz w:val="32"/>
          <w:lang w:eastAsia="zh-CN"/>
        </w:rPr>
        <w:t>消防维保服务</w:t>
      </w:r>
      <w:r>
        <w:rPr>
          <w:rFonts w:hint="eastAsia" w:ascii="仿宋" w:hAnsi="仿宋" w:eastAsia="仿宋"/>
          <w:sz w:val="32"/>
        </w:rPr>
        <w:t>采购招标项目参数要求</w:t>
      </w:r>
    </w:p>
    <w:tbl>
      <w:tblPr>
        <w:tblStyle w:val="6"/>
        <w:tblW w:w="82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1"/>
        <w:gridCol w:w="1653"/>
        <w:gridCol w:w="1691"/>
        <w:gridCol w:w="1986"/>
        <w:gridCol w:w="22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14" w:type="dxa"/>
            <w:gridSpan w:val="2"/>
            <w:vAlign w:val="center"/>
          </w:tcPr>
          <w:p>
            <w:pPr>
              <w:jc w:val="center"/>
              <w:rPr>
                <w:rFonts w:hint="eastAsia" w:ascii="仿宋" w:hAnsi="仿宋" w:eastAsia="仿宋" w:cs="仿宋"/>
                <w:sz w:val="24"/>
                <w:szCs w:val="24"/>
              </w:rPr>
            </w:pPr>
            <w:r>
              <w:rPr>
                <w:rFonts w:hint="eastAsia" w:ascii="仿宋" w:hAnsi="仿宋" w:eastAsia="仿宋" w:cs="仿宋"/>
                <w:sz w:val="24"/>
                <w:szCs w:val="24"/>
              </w:rPr>
              <w:t>项目名称</w:t>
            </w:r>
          </w:p>
        </w:tc>
        <w:tc>
          <w:tcPr>
            <w:tcW w:w="1691"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消防维保</w:t>
            </w:r>
          </w:p>
        </w:tc>
        <w:tc>
          <w:tcPr>
            <w:tcW w:w="1986"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采购编号</w:t>
            </w:r>
          </w:p>
        </w:tc>
        <w:tc>
          <w:tcPr>
            <w:tcW w:w="2205" w:type="dxa"/>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14" w:type="dxa"/>
            <w:gridSpan w:val="2"/>
            <w:vAlign w:val="center"/>
          </w:tcPr>
          <w:p>
            <w:pPr>
              <w:jc w:val="center"/>
              <w:rPr>
                <w:rFonts w:hint="eastAsia" w:ascii="仿宋" w:hAnsi="仿宋" w:eastAsia="仿宋" w:cs="仿宋"/>
                <w:sz w:val="24"/>
                <w:szCs w:val="24"/>
              </w:rPr>
            </w:pPr>
            <w:r>
              <w:rPr>
                <w:rFonts w:hint="eastAsia" w:ascii="仿宋" w:hAnsi="仿宋" w:eastAsia="仿宋" w:cs="仿宋"/>
                <w:sz w:val="24"/>
                <w:szCs w:val="24"/>
              </w:rPr>
              <w:t>供货时间</w:t>
            </w:r>
          </w:p>
        </w:tc>
        <w:tc>
          <w:tcPr>
            <w:tcW w:w="1691"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2019年6月1日至2020年5月31日</w:t>
            </w:r>
          </w:p>
        </w:tc>
        <w:tc>
          <w:tcPr>
            <w:tcW w:w="1986"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供货地点</w:t>
            </w:r>
          </w:p>
        </w:tc>
        <w:tc>
          <w:tcPr>
            <w:tcW w:w="2205"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校内所有区域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14" w:type="dxa"/>
            <w:gridSpan w:val="2"/>
            <w:vAlign w:val="center"/>
          </w:tcPr>
          <w:p>
            <w:pPr>
              <w:jc w:val="center"/>
              <w:rPr>
                <w:rFonts w:hint="eastAsia" w:ascii="仿宋" w:hAnsi="仿宋" w:eastAsia="仿宋" w:cs="仿宋"/>
                <w:sz w:val="24"/>
                <w:szCs w:val="24"/>
              </w:rPr>
            </w:pPr>
            <w:r>
              <w:rPr>
                <w:rFonts w:hint="eastAsia" w:ascii="仿宋" w:hAnsi="仿宋" w:eastAsia="仿宋" w:cs="仿宋"/>
                <w:sz w:val="24"/>
                <w:szCs w:val="24"/>
              </w:rPr>
              <w:t>售后服务要求</w:t>
            </w:r>
          </w:p>
        </w:tc>
        <w:tc>
          <w:tcPr>
            <w:tcW w:w="1691"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常驻校园</w:t>
            </w:r>
          </w:p>
        </w:tc>
        <w:tc>
          <w:tcPr>
            <w:tcW w:w="1986"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安装调试要求</w:t>
            </w:r>
          </w:p>
        </w:tc>
        <w:tc>
          <w:tcPr>
            <w:tcW w:w="2205"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按相关标准进行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8" w:hRule="atLeast"/>
          <w:jc w:val="center"/>
        </w:trPr>
        <w:tc>
          <w:tcPr>
            <w:tcW w:w="8296" w:type="dxa"/>
            <w:gridSpan w:val="5"/>
            <w:vAlign w:val="center"/>
          </w:tcPr>
          <w:p>
            <w:pPr>
              <w:jc w:val="left"/>
              <w:rPr>
                <w:rFonts w:hint="eastAsia" w:ascii="仿宋" w:hAnsi="仿宋" w:eastAsia="仿宋" w:cs="仿宋"/>
                <w:sz w:val="24"/>
                <w:szCs w:val="24"/>
                <w:lang w:eastAsia="zh-CN"/>
              </w:rPr>
            </w:pPr>
            <w:r>
              <w:rPr>
                <w:rFonts w:hint="eastAsia" w:ascii="仿宋" w:hAnsi="仿宋" w:eastAsia="仿宋" w:cs="仿宋"/>
                <w:sz w:val="24"/>
                <w:szCs w:val="24"/>
              </w:rPr>
              <w:t xml:space="preserve">项目概述： </w:t>
            </w:r>
            <w:r>
              <w:rPr>
                <w:rFonts w:hint="eastAsia" w:ascii="仿宋" w:hAnsi="仿宋" w:eastAsia="仿宋" w:cs="仿宋"/>
                <w:sz w:val="24"/>
                <w:szCs w:val="24"/>
                <w:lang w:eastAsia="zh-CN"/>
              </w:rPr>
              <w:t>学校的消防设施维护保养合同已于</w:t>
            </w:r>
            <w:r>
              <w:rPr>
                <w:rFonts w:hint="eastAsia" w:ascii="仿宋" w:hAnsi="仿宋" w:eastAsia="仿宋" w:cs="仿宋"/>
                <w:sz w:val="24"/>
                <w:szCs w:val="24"/>
                <w:lang w:val="en-US" w:eastAsia="zh-CN"/>
              </w:rPr>
              <w:t>2019年5月31日到期，根据学校领导的指示，关于续签合同拟走公开招标流程。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96" w:type="dxa"/>
            <w:gridSpan w:val="5"/>
            <w:vAlign w:val="center"/>
          </w:tcPr>
          <w:p>
            <w:pPr>
              <w:jc w:val="center"/>
              <w:rPr>
                <w:rFonts w:hint="eastAsia" w:ascii="仿宋" w:hAnsi="仿宋" w:eastAsia="仿宋" w:cs="仿宋"/>
                <w:b/>
                <w:sz w:val="24"/>
                <w:szCs w:val="24"/>
              </w:rPr>
            </w:pPr>
            <w:r>
              <w:rPr>
                <w:rFonts w:hint="eastAsia" w:ascii="仿宋" w:hAnsi="仿宋" w:eastAsia="仿宋" w:cs="仿宋"/>
                <w:b/>
                <w:sz w:val="24"/>
                <w:szCs w:val="24"/>
              </w:rPr>
              <w:t>重要技术指标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61"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序号</w:t>
            </w:r>
          </w:p>
        </w:tc>
        <w:tc>
          <w:tcPr>
            <w:tcW w:w="1653"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指标名称</w:t>
            </w:r>
          </w:p>
        </w:tc>
        <w:tc>
          <w:tcPr>
            <w:tcW w:w="5882" w:type="dxa"/>
            <w:gridSpan w:val="3"/>
            <w:vAlign w:val="center"/>
          </w:tcPr>
          <w:p>
            <w:pPr>
              <w:jc w:val="center"/>
              <w:rPr>
                <w:rFonts w:hint="eastAsia" w:ascii="仿宋" w:hAnsi="仿宋" w:eastAsia="仿宋" w:cs="仿宋"/>
                <w:sz w:val="24"/>
                <w:szCs w:val="24"/>
              </w:rPr>
            </w:pPr>
            <w:r>
              <w:rPr>
                <w:rFonts w:hint="eastAsia" w:ascii="仿宋" w:hAnsi="仿宋" w:eastAsia="仿宋" w:cs="仿宋"/>
                <w:sz w:val="24"/>
                <w:szCs w:val="24"/>
              </w:rPr>
              <w:t>参数明细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61"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1</w:t>
            </w:r>
          </w:p>
        </w:tc>
        <w:tc>
          <w:tcPr>
            <w:tcW w:w="1653"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消防设施工程施工资质</w:t>
            </w:r>
          </w:p>
        </w:tc>
        <w:tc>
          <w:tcPr>
            <w:tcW w:w="5882" w:type="dxa"/>
            <w:gridSpan w:val="3"/>
            <w:vAlign w:val="center"/>
          </w:tcPr>
          <w:p>
            <w:pPr>
              <w:ind w:firstLine="480" w:firstLineChars="200"/>
              <w:jc w:val="left"/>
              <w:rPr>
                <w:rFonts w:hint="eastAsia" w:ascii="仿宋" w:hAnsi="仿宋" w:eastAsia="仿宋" w:cs="仿宋"/>
                <w:sz w:val="24"/>
                <w:szCs w:val="24"/>
                <w:lang w:eastAsia="zh-CN"/>
              </w:rPr>
            </w:pPr>
            <w:r>
              <w:rPr>
                <w:rFonts w:hint="eastAsia" w:ascii="仿宋" w:hAnsi="仿宋" w:eastAsia="仿宋" w:cs="仿宋"/>
                <w:sz w:val="24"/>
                <w:szCs w:val="24"/>
                <w:lang w:eastAsia="zh-CN"/>
              </w:rPr>
              <w:t>消防设施工程施工一级（通过广东省消防技术服务平台备案，招标时提供在平台生成的“建筑</w:t>
            </w:r>
            <w:bookmarkStart w:id="0" w:name="_GoBack"/>
            <w:bookmarkEnd w:id="0"/>
            <w:r>
              <w:rPr>
                <w:rFonts w:hint="eastAsia" w:ascii="仿宋" w:hAnsi="仿宋" w:eastAsia="仿宋" w:cs="仿宋"/>
                <w:sz w:val="24"/>
                <w:szCs w:val="24"/>
                <w:lang w:eastAsia="zh-CN"/>
              </w:rPr>
              <w:t>消防设施维保报告”一份）。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61"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2</w:t>
            </w:r>
          </w:p>
        </w:tc>
        <w:tc>
          <w:tcPr>
            <w:tcW w:w="1653"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消防设施工程施工认证证书</w:t>
            </w:r>
          </w:p>
        </w:tc>
        <w:tc>
          <w:tcPr>
            <w:tcW w:w="5882" w:type="dxa"/>
            <w:gridSpan w:val="3"/>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中建协认证中心认证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61" w:type="dxa"/>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3</w:t>
            </w:r>
          </w:p>
        </w:tc>
        <w:tc>
          <w:tcPr>
            <w:tcW w:w="1653"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消防自动报警系统维护保养</w:t>
            </w:r>
          </w:p>
        </w:tc>
        <w:tc>
          <w:tcPr>
            <w:tcW w:w="5882" w:type="dxa"/>
            <w:gridSpan w:val="3"/>
            <w:vAlign w:val="center"/>
          </w:tcPr>
          <w:p>
            <w:pPr>
              <w:ind w:firstLine="480" w:firstLineChars="200"/>
              <w:jc w:val="left"/>
              <w:rPr>
                <w:rFonts w:hint="eastAsia" w:ascii="仿宋" w:hAnsi="仿宋" w:eastAsia="仿宋" w:cs="仿宋"/>
                <w:sz w:val="24"/>
                <w:szCs w:val="24"/>
                <w:lang w:eastAsia="zh-CN"/>
              </w:rPr>
            </w:pPr>
            <w:r>
              <w:rPr>
                <w:rFonts w:hint="eastAsia" w:ascii="仿宋" w:hAnsi="仿宋" w:eastAsia="仿宋" w:cs="仿宋"/>
                <w:sz w:val="24"/>
                <w:szCs w:val="24"/>
                <w:lang w:eastAsia="zh-CN"/>
              </w:rPr>
              <w:t>学校一共设第一教学楼、第二教学楼、图书馆、实验楼、综合服务楼、老食堂六处消防自动报警主机，主控制室设在图书馆控制中心，要求：</w:t>
            </w:r>
            <w:r>
              <w:rPr>
                <w:rFonts w:hint="eastAsia" w:ascii="仿宋" w:hAnsi="仿宋" w:eastAsia="仿宋" w:cs="仿宋"/>
                <w:sz w:val="24"/>
                <w:szCs w:val="24"/>
                <w:lang w:val="en-US" w:eastAsia="zh-CN"/>
              </w:rPr>
              <w:t>1.</w:t>
            </w:r>
            <w:r>
              <w:rPr>
                <w:rFonts w:hint="eastAsia" w:ascii="仿宋" w:hAnsi="仿宋" w:eastAsia="仿宋" w:cs="仿宋"/>
                <w:sz w:val="24"/>
                <w:szCs w:val="24"/>
                <w:lang w:eastAsia="zh-CN"/>
              </w:rPr>
              <w:t>必须运用技术手段将其它五处的自动报警信号统一连接至主控制中心，维保人员在主控制中心值班；</w:t>
            </w:r>
            <w:r>
              <w:rPr>
                <w:rFonts w:hint="eastAsia" w:ascii="仿宋" w:hAnsi="仿宋" w:eastAsia="仿宋" w:cs="仿宋"/>
                <w:sz w:val="24"/>
                <w:szCs w:val="24"/>
                <w:lang w:val="en-US" w:eastAsia="zh-CN"/>
              </w:rPr>
              <w:t>2.其它控制室每日至少到现场检查一遍设备运行情况，并做好《消防控制室值班记录》、《建筑消防设施、器材巡查记录》、《建筑消防设施月度检查记录》、《建筑消防设施故障处理记录》。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61"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4</w:t>
            </w:r>
          </w:p>
        </w:tc>
        <w:tc>
          <w:tcPr>
            <w:tcW w:w="1653"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消防维保人员安排</w:t>
            </w:r>
          </w:p>
        </w:tc>
        <w:tc>
          <w:tcPr>
            <w:tcW w:w="5882" w:type="dxa"/>
            <w:gridSpan w:val="3"/>
            <w:vAlign w:val="center"/>
          </w:tcPr>
          <w:p>
            <w:pPr>
              <w:ind w:firstLine="480" w:firstLineChars="200"/>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安排5名维保人员常驻学校进行维保服务，要求：1.5名维保人员必须全部具有维保资质，持证上岗；2.图书馆</w:t>
            </w:r>
            <w:r>
              <w:rPr>
                <w:rFonts w:hint="eastAsia" w:ascii="仿宋" w:hAnsi="仿宋" w:eastAsia="仿宋" w:cs="仿宋"/>
                <w:sz w:val="24"/>
                <w:szCs w:val="24"/>
                <w:lang w:eastAsia="zh-CN"/>
              </w:rPr>
              <w:t>主控制中心要确保</w:t>
            </w:r>
            <w:r>
              <w:rPr>
                <w:rFonts w:hint="eastAsia" w:ascii="仿宋" w:hAnsi="仿宋" w:eastAsia="仿宋" w:cs="仿宋"/>
                <w:sz w:val="24"/>
                <w:szCs w:val="24"/>
                <w:lang w:val="en-US" w:eastAsia="zh-CN"/>
              </w:rPr>
              <w:t>24小时有2名维保人员值班在岗，不得缺岗、脱岗、漏岗,发现一次扣服务费10000元，发现两次甲方有权单方面终止合同；3.除5名常驻维保人员之外，还要安排1名机动维保人员，负责在学校有重大维修、突发紧急消防事件、迎接上级消防安全检查、常驻校技术人员轮休等情况时驻校工作；4.如遇紧急情况，所有不在校的其他人员也要随叫随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05" w:hRule="atLeast"/>
          <w:jc w:val="center"/>
        </w:trPr>
        <w:tc>
          <w:tcPr>
            <w:tcW w:w="761"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5</w:t>
            </w:r>
          </w:p>
        </w:tc>
        <w:tc>
          <w:tcPr>
            <w:tcW w:w="1653"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消防设施、器材的维护保养工作内容</w:t>
            </w:r>
          </w:p>
        </w:tc>
        <w:tc>
          <w:tcPr>
            <w:tcW w:w="5882" w:type="dxa"/>
            <w:gridSpan w:val="3"/>
            <w:vAlign w:val="center"/>
          </w:tcPr>
          <w:p>
            <w:pPr>
              <w:ind w:firstLine="480" w:firstLineChars="200"/>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w:t>
            </w:r>
            <w:r>
              <w:rPr>
                <w:rFonts w:hint="eastAsia" w:ascii="仿宋" w:hAnsi="仿宋" w:eastAsia="仿宋" w:cs="仿宋"/>
                <w:sz w:val="24"/>
                <w:szCs w:val="24"/>
                <w:lang w:eastAsia="zh-CN"/>
              </w:rPr>
              <w:t>自动报警系统</w:t>
            </w:r>
            <w:r>
              <w:rPr>
                <w:rFonts w:hint="eastAsia" w:ascii="仿宋" w:hAnsi="仿宋" w:eastAsia="仿宋" w:cs="仿宋"/>
                <w:sz w:val="24"/>
                <w:szCs w:val="24"/>
                <w:lang w:val="en-US" w:eastAsia="zh-CN"/>
              </w:rPr>
              <w:t>6套（含感烟、感温、手报、模块4938个）；2.消防广播398套，消防电话30套；3.消防排烟系统10套、正压送风系统8套；4.防火卷帘68档；5.七氟丙烷气体</w:t>
            </w:r>
            <w:r>
              <w:rPr>
                <w:rFonts w:hint="eastAsia" w:ascii="仿宋" w:hAnsi="仿宋" w:eastAsia="仿宋" w:cs="仿宋"/>
                <w:sz w:val="24"/>
                <w:szCs w:val="24"/>
                <w:lang w:eastAsia="zh-CN"/>
              </w:rPr>
              <w:t>灭火系统</w:t>
            </w:r>
            <w:r>
              <w:rPr>
                <w:rFonts w:hint="eastAsia" w:ascii="仿宋" w:hAnsi="仿宋" w:eastAsia="仿宋" w:cs="仿宋"/>
                <w:sz w:val="24"/>
                <w:szCs w:val="24"/>
                <w:lang w:val="en-US" w:eastAsia="zh-CN"/>
              </w:rPr>
              <w:t>4套；6.自动喷漆系统共6380个喷头；7.室内消火栓系统共3297个；8.室外消防栓系统含地上栓、水泵接合器共132个；9.疏散指示灯含嵌入式、悬挂式共4306盏；10.应急照明灯2108盏；11.灭火器含干粉灭火器、二氧化碳共6226具；12.消防水泵6台及控制柜等；13.消防水池4个；14.高位消防水箱43个；15.所有楼宇消防管网蝶阀3300套、闸阀203套；16.</w:t>
            </w:r>
            <w:r>
              <w:rPr>
                <w:rFonts w:hint="eastAsia" w:ascii="仿宋" w:hAnsi="仿宋" w:eastAsia="仿宋" w:cs="仿宋"/>
                <w:sz w:val="24"/>
                <w:szCs w:val="24"/>
                <w:lang w:eastAsia="zh-CN"/>
              </w:rPr>
              <w:t>所有楼宇消防管网油漆、损坏情况进行检查、统计、上报；</w:t>
            </w:r>
            <w:r>
              <w:rPr>
                <w:rFonts w:hint="eastAsia" w:ascii="仿宋" w:hAnsi="仿宋" w:eastAsia="仿宋" w:cs="仿宋"/>
                <w:sz w:val="24"/>
                <w:szCs w:val="24"/>
                <w:lang w:val="en-US" w:eastAsia="zh-CN"/>
              </w:rPr>
              <w:t>17.漏水、火情等</w:t>
            </w:r>
            <w:r>
              <w:rPr>
                <w:rFonts w:hint="eastAsia" w:ascii="仿宋" w:hAnsi="仿宋" w:eastAsia="仿宋" w:cs="仿宋"/>
                <w:sz w:val="24"/>
                <w:szCs w:val="24"/>
                <w:lang w:eastAsia="zh-CN"/>
              </w:rPr>
              <w:t>紧急突发事件第一时间到场处置；</w:t>
            </w:r>
            <w:r>
              <w:rPr>
                <w:rFonts w:hint="eastAsia" w:ascii="仿宋" w:hAnsi="仿宋" w:eastAsia="仿宋" w:cs="仿宋"/>
                <w:sz w:val="24"/>
                <w:szCs w:val="24"/>
                <w:lang w:val="en-US" w:eastAsia="zh-CN"/>
              </w:rPr>
              <w:t>18.</w:t>
            </w:r>
            <w:r>
              <w:rPr>
                <w:rFonts w:hint="eastAsia" w:ascii="仿宋" w:hAnsi="仿宋" w:eastAsia="仿宋" w:cs="仿宋"/>
                <w:sz w:val="24"/>
                <w:szCs w:val="24"/>
                <w:lang w:eastAsia="zh-CN"/>
              </w:rPr>
              <w:t>甲方临时交办的任务。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61" w:type="dxa"/>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6</w:t>
            </w:r>
          </w:p>
        </w:tc>
        <w:tc>
          <w:tcPr>
            <w:tcW w:w="1653"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维保工作要求</w:t>
            </w:r>
          </w:p>
        </w:tc>
        <w:tc>
          <w:tcPr>
            <w:tcW w:w="5882" w:type="dxa"/>
            <w:gridSpan w:val="3"/>
            <w:vAlign w:val="center"/>
          </w:tcPr>
          <w:p>
            <w:pPr>
              <w:ind w:firstLine="480" w:firstLineChars="200"/>
              <w:jc w:val="left"/>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1.每月对全校所有消防设施、器材检查不少于一次；2.每年对室外消防栓至少涂油漆一次；3.每季度对有自动联动功能的消防设备进行联动自动功能测试至少一次；3.每季度对排烟系统、防火卷帘、消防广播系统自动联动测试维护至少一次；4.每季度对管道阀门、闸阀、电机运转部位维护加注润滑油和检查标示牌一次；5.每月对全校消防各楼宇应急灯、疏散指示标志进行外观和功能检测至少一次；6.每月对室内、外消防栓是否出水、压力是否正常检查至少一次；7.每月对水泵房、稳压泵等启动运转检查至少一次；8.每月对气体灭火系统、火灾自动报警系统探测器、手动按钮等抽查测试主机功能至少一次，并填写《维护保养记录表》交保卫处核查；9.对损坏的消防设施设备，由甲方购买后，乙方无条件负责更换；10.每月根据工作实际提交《自动消防系统维修保养项目检测报告》；11.</w:t>
            </w:r>
            <w:r>
              <w:rPr>
                <w:rFonts w:hint="eastAsia" w:ascii="仿宋" w:hAnsi="仿宋" w:eastAsia="仿宋" w:cs="仿宋"/>
                <w:sz w:val="24"/>
                <w:szCs w:val="24"/>
                <w:lang w:eastAsia="zh-CN"/>
              </w:rPr>
              <w:t>每项检测、检查、维护保养工作后，要做好工作记录，形成档案材料；</w:t>
            </w:r>
            <w:r>
              <w:rPr>
                <w:rFonts w:hint="eastAsia" w:ascii="仿宋" w:hAnsi="仿宋" w:eastAsia="仿宋" w:cs="仿宋"/>
                <w:sz w:val="24"/>
                <w:szCs w:val="24"/>
                <w:lang w:val="en-US" w:eastAsia="zh-CN"/>
              </w:rPr>
              <w:t>12.临时交办的任务按要求、质量完成；13.每月甲方对乙方的工作进行评估考核，发现达不到要求的，根据实际情况至少扣取服务费10000元，两次考核不合格的甲方有权单方面终止合同。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61"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7</w:t>
            </w:r>
          </w:p>
        </w:tc>
        <w:tc>
          <w:tcPr>
            <w:tcW w:w="1653"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微型消防车管理使用</w:t>
            </w:r>
          </w:p>
        </w:tc>
        <w:tc>
          <w:tcPr>
            <w:tcW w:w="5882" w:type="dxa"/>
            <w:gridSpan w:val="3"/>
            <w:vAlign w:val="center"/>
          </w:tcPr>
          <w:p>
            <w:pPr>
              <w:ind w:firstLine="480" w:firstLineChars="200"/>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每天对微型消防车进行测试，并在校园内进行防火巡查、检查，随时待命。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61"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8</w:t>
            </w:r>
          </w:p>
        </w:tc>
        <w:tc>
          <w:tcPr>
            <w:tcW w:w="1653"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突发紧急情况处理</w:t>
            </w:r>
          </w:p>
        </w:tc>
        <w:tc>
          <w:tcPr>
            <w:tcW w:w="5882" w:type="dxa"/>
            <w:gridSpan w:val="3"/>
            <w:vAlign w:val="center"/>
          </w:tcPr>
          <w:p>
            <w:pPr>
              <w:ind w:firstLine="480" w:firstLineChars="200"/>
              <w:jc w:val="left"/>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发生管网漏水、火情等突发紧急状况，10分钟内赶到现场处置，超过10分钟不到半小时的，一次扣服务费10000元；超过半小时的扣20000元；超过一个小时的，甲方有权单方向终止合同，且造成的损失由乙方承担。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61"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9</w:t>
            </w:r>
          </w:p>
        </w:tc>
        <w:tc>
          <w:tcPr>
            <w:tcW w:w="1653"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NFC工作</w:t>
            </w:r>
          </w:p>
        </w:tc>
        <w:tc>
          <w:tcPr>
            <w:tcW w:w="5882" w:type="dxa"/>
            <w:gridSpan w:val="3"/>
            <w:vAlign w:val="center"/>
          </w:tcPr>
          <w:p>
            <w:pPr>
              <w:ind w:firstLine="480" w:firstLineChars="200"/>
              <w:jc w:val="left"/>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每天对全校所有建筑物目前设置的126个点位进行巡查打点，上传打点信息，向保卫处上报检查情况，后期还会根据实际情况陆续增加至500多个点位，增加后无条件纳入维保范围。每月负责在珠海市社会消防管理应用平台填报防火检查报告、消防维保检测报告以及消防维保评估报告。在原有广东省消防社会户籍管理系统未取消填报之前，按要求每日每月填报相关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61" w:type="dxa"/>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10</w:t>
            </w:r>
          </w:p>
        </w:tc>
        <w:tc>
          <w:tcPr>
            <w:tcW w:w="1653"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合同责任</w:t>
            </w:r>
          </w:p>
        </w:tc>
        <w:tc>
          <w:tcPr>
            <w:tcW w:w="5882" w:type="dxa"/>
            <w:gridSpan w:val="3"/>
            <w:vAlign w:val="center"/>
          </w:tcPr>
          <w:p>
            <w:pPr>
              <w:ind w:firstLine="480" w:firstLineChars="200"/>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未经学校同意，不得擅自将消防维保工作转包给第三方，不能擅自对原设计的消防系统设施和设备进行更改，否则一切后果由乙方承担，同时因为工作到位引发的一切责任也由乙方承担，且甲方有权终止合同。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96" w:type="dxa"/>
            <w:gridSpan w:val="5"/>
            <w:vAlign w:val="center"/>
          </w:tcPr>
          <w:p>
            <w:pPr>
              <w:jc w:val="center"/>
              <w:rPr>
                <w:rFonts w:hint="eastAsia" w:ascii="仿宋" w:hAnsi="仿宋" w:eastAsia="仿宋" w:cs="仿宋"/>
                <w:b/>
                <w:sz w:val="24"/>
                <w:szCs w:val="24"/>
              </w:rPr>
            </w:pPr>
            <w:r>
              <w:rPr>
                <w:rFonts w:hint="eastAsia" w:ascii="仿宋" w:hAnsi="仿宋" w:eastAsia="仿宋" w:cs="仿宋"/>
                <w:b/>
                <w:sz w:val="24"/>
                <w:szCs w:val="24"/>
              </w:rPr>
              <w:t>一般技术指标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61"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序号</w:t>
            </w:r>
          </w:p>
        </w:tc>
        <w:tc>
          <w:tcPr>
            <w:tcW w:w="1653"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指标名称</w:t>
            </w:r>
          </w:p>
        </w:tc>
        <w:tc>
          <w:tcPr>
            <w:tcW w:w="5882" w:type="dxa"/>
            <w:gridSpan w:val="3"/>
            <w:vAlign w:val="center"/>
          </w:tcPr>
          <w:p>
            <w:pPr>
              <w:jc w:val="center"/>
              <w:rPr>
                <w:rFonts w:hint="eastAsia" w:ascii="仿宋" w:hAnsi="仿宋" w:eastAsia="仿宋" w:cs="仿宋"/>
                <w:sz w:val="24"/>
                <w:szCs w:val="24"/>
              </w:rPr>
            </w:pPr>
            <w:r>
              <w:rPr>
                <w:rFonts w:hint="eastAsia" w:ascii="仿宋" w:hAnsi="仿宋" w:eastAsia="仿宋" w:cs="仿宋"/>
                <w:sz w:val="24"/>
                <w:szCs w:val="24"/>
              </w:rPr>
              <w:t>参数明细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61"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1</w:t>
            </w:r>
          </w:p>
        </w:tc>
        <w:tc>
          <w:tcPr>
            <w:tcW w:w="1653"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安全防护</w:t>
            </w:r>
          </w:p>
        </w:tc>
        <w:tc>
          <w:tcPr>
            <w:tcW w:w="5882" w:type="dxa"/>
            <w:gridSpan w:val="3"/>
            <w:vAlign w:val="center"/>
          </w:tcPr>
          <w:p>
            <w:pPr>
              <w:ind w:firstLine="480" w:firstLineChars="200"/>
              <w:jc w:val="left"/>
              <w:rPr>
                <w:rFonts w:hint="eastAsia" w:ascii="仿宋" w:hAnsi="仿宋" w:eastAsia="仿宋" w:cs="仿宋"/>
                <w:sz w:val="24"/>
                <w:szCs w:val="24"/>
                <w:lang w:eastAsia="zh-CN"/>
              </w:rPr>
            </w:pPr>
            <w:r>
              <w:rPr>
                <w:rFonts w:hint="eastAsia" w:ascii="仿宋" w:hAnsi="仿宋" w:eastAsia="仿宋" w:cs="仿宋"/>
                <w:sz w:val="24"/>
                <w:szCs w:val="24"/>
                <w:lang w:eastAsia="zh-CN"/>
              </w:rPr>
              <w:t>维保人员在工作过程中要遵守操作规程，人身安全、维保安全以及施工安全由乙方公司承担。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61"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w:t>
            </w:r>
          </w:p>
        </w:tc>
        <w:tc>
          <w:tcPr>
            <w:tcW w:w="1653"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人员要求</w:t>
            </w:r>
          </w:p>
        </w:tc>
        <w:tc>
          <w:tcPr>
            <w:tcW w:w="5882" w:type="dxa"/>
            <w:gridSpan w:val="3"/>
            <w:vAlign w:val="center"/>
          </w:tcPr>
          <w:p>
            <w:pPr>
              <w:ind w:firstLine="480" w:firstLineChars="200"/>
              <w:jc w:val="left"/>
              <w:rPr>
                <w:rFonts w:hint="default" w:ascii="仿宋" w:hAnsi="仿宋" w:eastAsia="仿宋" w:cs="仿宋"/>
                <w:sz w:val="24"/>
                <w:szCs w:val="24"/>
                <w:lang w:val="en-US" w:eastAsia="zh-CN"/>
              </w:rPr>
            </w:pPr>
            <w:r>
              <w:rPr>
                <w:rFonts w:hint="eastAsia" w:ascii="仿宋" w:hAnsi="仿宋" w:eastAsia="仿宋" w:cs="仿宋"/>
                <w:sz w:val="24"/>
                <w:szCs w:val="24"/>
                <w:lang w:eastAsia="zh-CN"/>
              </w:rPr>
              <w:t>在校园内维保人员要遵守学校的相关管理规定，不得随意接触师生员工或出现其他违规违法犯罪行为，否则责任自行承担。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61" w:type="dxa"/>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3</w:t>
            </w:r>
          </w:p>
        </w:tc>
        <w:tc>
          <w:tcPr>
            <w:tcW w:w="1653"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未尽事宜及违约责任</w:t>
            </w:r>
          </w:p>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条款</w:t>
            </w:r>
          </w:p>
        </w:tc>
        <w:tc>
          <w:tcPr>
            <w:tcW w:w="5882" w:type="dxa"/>
            <w:gridSpan w:val="3"/>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以合同约定为准。</w:t>
            </w:r>
          </w:p>
        </w:tc>
      </w:tr>
    </w:tbl>
    <w:p>
      <w:pPr>
        <w:jc w:val="left"/>
        <w:rPr>
          <w:rFonts w:ascii="仿宋" w:hAnsi="仿宋" w:eastAsia="仿宋"/>
          <w:sz w:val="32"/>
        </w:rPr>
      </w:pPr>
      <w:r>
        <w:rPr>
          <w:rFonts w:hint="eastAsia" w:ascii="仿宋" w:hAnsi="仿宋" w:eastAsia="仿宋"/>
          <w:b/>
          <w:sz w:val="18"/>
          <w:szCs w:val="18"/>
        </w:rPr>
        <w:t>注：1、不得含有排他性技术指标2、条目可根据具体情况增减</w:t>
      </w:r>
      <w:r>
        <w:rPr>
          <w:rFonts w:ascii="仿宋" w:hAnsi="仿宋" w:eastAsia="仿宋"/>
          <w:b/>
          <w:sz w:val="18"/>
          <w:szCs w:val="18"/>
        </w:rPr>
        <w:t>3</w:t>
      </w:r>
      <w:r>
        <w:rPr>
          <w:rFonts w:hint="eastAsia" w:ascii="仿宋" w:hAnsi="仿宋" w:eastAsia="仿宋"/>
          <w:b/>
          <w:sz w:val="18"/>
          <w:szCs w:val="18"/>
        </w:rPr>
        <w:t>、本页不够可另起一页</w:t>
      </w:r>
    </w:p>
    <w:sectPr>
      <w:pgSz w:w="11906" w:h="16838"/>
      <w:pgMar w:top="1417" w:right="1417"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等线">
    <w:altName w:val="宋体"/>
    <w:panose1 w:val="00000000000000000000"/>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86"/>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B65"/>
    <w:rsid w:val="00014C5C"/>
    <w:rsid w:val="00195827"/>
    <w:rsid w:val="001A2163"/>
    <w:rsid w:val="001C5BEB"/>
    <w:rsid w:val="003C3E47"/>
    <w:rsid w:val="004F2337"/>
    <w:rsid w:val="00800245"/>
    <w:rsid w:val="0080720E"/>
    <w:rsid w:val="00821514"/>
    <w:rsid w:val="00843BD6"/>
    <w:rsid w:val="00886108"/>
    <w:rsid w:val="009275FB"/>
    <w:rsid w:val="009C7B65"/>
    <w:rsid w:val="00AB0A01"/>
    <w:rsid w:val="00BA1F49"/>
    <w:rsid w:val="00C106F1"/>
    <w:rsid w:val="00C33AE4"/>
    <w:rsid w:val="00C7407D"/>
    <w:rsid w:val="00DD62FE"/>
    <w:rsid w:val="00E915F2"/>
    <w:rsid w:val="00F465AA"/>
    <w:rsid w:val="00F509C7"/>
    <w:rsid w:val="00FA0DFB"/>
    <w:rsid w:val="00FF3F6E"/>
    <w:rsid w:val="0FFC2E15"/>
    <w:rsid w:val="11260532"/>
    <w:rsid w:val="19BC05B1"/>
    <w:rsid w:val="1CB4110D"/>
    <w:rsid w:val="2426277E"/>
    <w:rsid w:val="315F0DE8"/>
    <w:rsid w:val="3CAF6214"/>
    <w:rsid w:val="3D5834C4"/>
    <w:rsid w:val="496852F8"/>
    <w:rsid w:val="4A21308D"/>
    <w:rsid w:val="5075190E"/>
    <w:rsid w:val="53E77F12"/>
    <w:rsid w:val="56A7482B"/>
    <w:rsid w:val="5A9D3379"/>
    <w:rsid w:val="5C067B5C"/>
    <w:rsid w:val="5EC11338"/>
    <w:rsid w:val="60DE265B"/>
    <w:rsid w:val="643C229F"/>
    <w:rsid w:val="68063D65"/>
    <w:rsid w:val="704D3090"/>
    <w:rsid w:val="74BE7FB1"/>
    <w:rsid w:val="7CC5176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character" w:customStyle="1" w:styleId="10">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32</Words>
  <Characters>185</Characters>
  <Lines>1</Lines>
  <Paragraphs>1</Paragraphs>
  <TotalTime>3</TotalTime>
  <ScaleCrop>false</ScaleCrop>
  <LinksUpToDate>false</LinksUpToDate>
  <CharactersWithSpaces>216</CharactersWithSpaces>
  <Application>WPS Office_11.1.0.8597_F1E327BC-269C-435d-A152-05C5408002CA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2018-06-20T00:43:00Z</dcterms:created>
  <dc:creator>李 一男</dc:creator>
  <cp:lastModifiedBy>  LTWei</cp:lastModifiedBy>
  <cp:lastPrinted>2018-07-04T03:27:00Z</cp:lastPrinted>
  <dcterms:modified xsi:type="dcterms:W3CDTF">2019-06-21T09:32:25Z</dcterms:modified>
  <cp:revision>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