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DD" w:rsidRDefault="00224910">
      <w:pPr>
        <w:jc w:val="center"/>
        <w:rPr>
          <w:rFonts w:ascii="仿宋" w:eastAsia="仿宋" w:hAnsi="仿宋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</w:rPr>
        <w:t>采购招标项目参数要求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1271"/>
        <w:gridCol w:w="289"/>
        <w:gridCol w:w="1729"/>
        <w:gridCol w:w="2177"/>
      </w:tblGrid>
      <w:tr w:rsidR="006C7CDD">
        <w:trPr>
          <w:jc w:val="center"/>
        </w:trPr>
        <w:tc>
          <w:tcPr>
            <w:tcW w:w="1980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智能型液压传动实验台</w:t>
            </w:r>
          </w:p>
        </w:tc>
        <w:tc>
          <w:tcPr>
            <w:tcW w:w="2018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2177" w:type="dxa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/>
                <w:sz w:val="28"/>
                <w:szCs w:val="28"/>
              </w:rPr>
              <w:t>G2018</w:t>
            </w:r>
          </w:p>
        </w:tc>
      </w:tr>
      <w:tr w:rsidR="006C7CDD">
        <w:trPr>
          <w:jc w:val="center"/>
        </w:trPr>
        <w:tc>
          <w:tcPr>
            <w:tcW w:w="1980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供货时间</w:t>
            </w:r>
          </w:p>
        </w:tc>
        <w:tc>
          <w:tcPr>
            <w:tcW w:w="2121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2018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供货地点</w:t>
            </w:r>
          </w:p>
        </w:tc>
        <w:tc>
          <w:tcPr>
            <w:tcW w:w="2177" w:type="dxa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机电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实训楼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</w:tr>
      <w:tr w:rsidR="006C7CDD">
        <w:trPr>
          <w:jc w:val="center"/>
        </w:trPr>
        <w:tc>
          <w:tcPr>
            <w:tcW w:w="1980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售后服务要求</w:t>
            </w:r>
          </w:p>
        </w:tc>
        <w:tc>
          <w:tcPr>
            <w:tcW w:w="2121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年保修，免费操作培训</w:t>
            </w:r>
          </w:p>
        </w:tc>
        <w:tc>
          <w:tcPr>
            <w:tcW w:w="2018" w:type="dxa"/>
            <w:gridSpan w:val="2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安装调试要求</w:t>
            </w:r>
          </w:p>
        </w:tc>
        <w:tc>
          <w:tcPr>
            <w:tcW w:w="2177" w:type="dxa"/>
          </w:tcPr>
          <w:p w:rsidR="006C7CDD" w:rsidRDefault="002249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指定地点安装调试，试用合格。</w:t>
            </w:r>
          </w:p>
        </w:tc>
      </w:tr>
      <w:tr w:rsidR="006C7CDD">
        <w:trPr>
          <w:trHeight w:val="1258"/>
          <w:jc w:val="center"/>
        </w:trPr>
        <w:tc>
          <w:tcPr>
            <w:tcW w:w="8296" w:type="dxa"/>
            <w:gridSpan w:val="7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项目概述：智能数据采集系统液压实验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台具有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开发测试分析系统，通过对流量、压力、功率、转速、时间、温度、计算机人机画面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-- </w:t>
            </w:r>
            <w:r>
              <w:rPr>
                <w:rFonts w:ascii="仿宋" w:eastAsia="仿宋" w:hAnsi="仿宋"/>
                <w:sz w:val="28"/>
                <w:szCs w:val="28"/>
              </w:rPr>
              <w:t>计算机智能数据采集、分析、处理、</w:t>
            </w:r>
            <w:r>
              <w:rPr>
                <w:rFonts w:ascii="仿宋" w:eastAsia="仿宋" w:hAnsi="仿宋"/>
                <w:sz w:val="28"/>
                <w:szCs w:val="28"/>
              </w:rPr>
              <w:t>--</w:t>
            </w:r>
            <w:r>
              <w:rPr>
                <w:rFonts w:ascii="仿宋" w:eastAsia="仿宋" w:hAnsi="仿宋"/>
                <w:sz w:val="28"/>
                <w:szCs w:val="28"/>
              </w:rPr>
              <w:t>自动生产报表、曲线等一系列智能化动作后</w:t>
            </w:r>
            <w:r>
              <w:rPr>
                <w:rFonts w:ascii="仿宋" w:eastAsia="仿宋" w:hAnsi="仿宋"/>
                <w:sz w:val="28"/>
                <w:szCs w:val="28"/>
              </w:rPr>
              <w:t>,</w:t>
            </w:r>
            <w:r>
              <w:rPr>
                <w:rFonts w:ascii="仿宋" w:eastAsia="仿宋" w:hAnsi="仿宋"/>
                <w:sz w:val="28"/>
                <w:szCs w:val="28"/>
              </w:rPr>
              <w:t>完成各类常规的液压回路、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各类阀泵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的动静态测试等实验。通过实验，对液压系统的性能测试、智能控制、远程控制及液压系统和计算机的通讯技术得以掌握和提高。</w:t>
            </w:r>
          </w:p>
        </w:tc>
      </w:tr>
      <w:tr w:rsidR="006C7CDD">
        <w:trPr>
          <w:jc w:val="center"/>
        </w:trPr>
        <w:tc>
          <w:tcPr>
            <w:tcW w:w="8296" w:type="dxa"/>
            <w:gridSpan w:val="7"/>
          </w:tcPr>
          <w:p w:rsidR="006C7CDD" w:rsidRDefault="0022491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重要技术指标（必填）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输入电源电压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三线五线</w:t>
            </w:r>
            <w:r>
              <w:rPr>
                <w:rFonts w:ascii="仿宋" w:eastAsia="仿宋" w:hAnsi="仿宋"/>
                <w:sz w:val="28"/>
                <w:szCs w:val="28"/>
              </w:rPr>
              <w:t>AC380V± 10% 50HZ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模块和元件直流电压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DC24V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4.5A</w:t>
            </w:r>
            <w:r>
              <w:rPr>
                <w:rFonts w:ascii="仿宋" w:eastAsia="仿宋" w:hAnsi="仿宋"/>
                <w:sz w:val="28"/>
                <w:szCs w:val="28"/>
              </w:rPr>
              <w:t>，带自动短路保护功能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控制电压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安全控制电压</w:t>
            </w:r>
            <w:r>
              <w:rPr>
                <w:rFonts w:ascii="仿宋" w:eastAsia="仿宋" w:hAnsi="仿宋"/>
                <w:sz w:val="28"/>
                <w:szCs w:val="28"/>
              </w:rPr>
              <w:t>——DC24V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使用环境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温度</w:t>
            </w:r>
            <w:r>
              <w:rPr>
                <w:rFonts w:ascii="仿宋" w:eastAsia="仿宋" w:hAnsi="仿宋"/>
                <w:sz w:val="28"/>
                <w:szCs w:val="28"/>
              </w:rPr>
              <w:t>-10℃~+40℃</w:t>
            </w:r>
            <w:r>
              <w:rPr>
                <w:rFonts w:ascii="仿宋" w:eastAsia="仿宋" w:hAnsi="仿宋"/>
                <w:sz w:val="28"/>
                <w:szCs w:val="28"/>
              </w:rPr>
              <w:t>相对湿度＜</w:t>
            </w:r>
            <w:r>
              <w:rPr>
                <w:rFonts w:ascii="仿宋" w:eastAsia="仿宋" w:hAnsi="仿宋"/>
                <w:sz w:val="28"/>
                <w:szCs w:val="28"/>
              </w:rPr>
              <w:t>85%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25℃</w:t>
            </w:r>
            <w:r>
              <w:rPr>
                <w:rFonts w:ascii="仿宋" w:eastAsia="仿宋" w:hAnsi="仿宋"/>
                <w:sz w:val="28"/>
                <w:szCs w:val="28"/>
              </w:rPr>
              <w:t>）海拔＜</w:t>
            </w:r>
            <w:r>
              <w:rPr>
                <w:rFonts w:ascii="仿宋" w:eastAsia="仿宋" w:hAnsi="仿宋"/>
                <w:sz w:val="28"/>
                <w:szCs w:val="28"/>
              </w:rPr>
              <w:t>4000m</w:t>
            </w:r>
            <w:r>
              <w:rPr>
                <w:rFonts w:ascii="仿宋" w:eastAsia="仿宋" w:hAnsi="仿宋"/>
                <w:sz w:val="28"/>
                <w:szCs w:val="28"/>
              </w:rPr>
              <w:t>（防尘防潮）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产品尺寸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×</w:t>
            </w:r>
            <w:r>
              <w:rPr>
                <w:rFonts w:ascii="仿宋" w:eastAsia="仿宋" w:hAnsi="仿宋"/>
                <w:sz w:val="28"/>
                <w:szCs w:val="28"/>
              </w:rPr>
              <w:t>宽</w:t>
            </w:r>
            <w:r>
              <w:rPr>
                <w:rFonts w:ascii="仿宋" w:eastAsia="仿宋" w:hAnsi="仿宋"/>
                <w:sz w:val="28"/>
                <w:szCs w:val="28"/>
              </w:rPr>
              <w:t>×</w:t>
            </w:r>
            <w:r>
              <w:rPr>
                <w:rFonts w:ascii="仿宋" w:eastAsia="仿宋" w:hAnsi="仿宋"/>
                <w:sz w:val="28"/>
                <w:szCs w:val="28"/>
              </w:rPr>
              <w:t>高</w:t>
            </w:r>
            <w:r>
              <w:rPr>
                <w:rFonts w:ascii="仿宋" w:eastAsia="仿宋" w:hAnsi="仿宋"/>
                <w:sz w:val="28"/>
                <w:szCs w:val="28"/>
              </w:rPr>
              <w:t>=1600mm*670mm*1820mm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额定压力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&lt;=6.3Mpa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净重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约为</w:t>
            </w:r>
            <w:r>
              <w:rPr>
                <w:rFonts w:ascii="仿宋" w:eastAsia="仿宋" w:hAnsi="仿宋"/>
                <w:sz w:val="28"/>
                <w:szCs w:val="28"/>
              </w:rPr>
              <w:t>295kg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实验台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全钢框架，主材以</w:t>
            </w:r>
            <w:r>
              <w:rPr>
                <w:rFonts w:ascii="仿宋" w:eastAsia="仿宋" w:hAnsi="仿宋"/>
                <w:sz w:val="28"/>
                <w:szCs w:val="28"/>
              </w:rPr>
              <w:t>2.0mm</w:t>
            </w:r>
            <w:r>
              <w:rPr>
                <w:rFonts w:ascii="仿宋" w:eastAsia="仿宋" w:hAnsi="仿宋"/>
                <w:sz w:val="28"/>
                <w:szCs w:val="28"/>
              </w:rPr>
              <w:t>厚度钢板为主材，泵组封闭隐藏式设计，实验台带抽屉、存储柜和放置支架，实验平台设计有回油盘；装有带自锁结构的万向轮，方便设备的移动和定位。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连接方式及密封材料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液压连接方式采用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闭锁式快换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接头，密封件均为进口高密封度产品，使用过程绝不漏油。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安全性能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带电气接地、漏电保护（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漏地电流超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30mA</w:t>
            </w:r>
            <w:r>
              <w:rPr>
                <w:rFonts w:ascii="仿宋" w:eastAsia="仿宋" w:hAnsi="仿宋"/>
                <w:sz w:val="28"/>
                <w:szCs w:val="28"/>
              </w:rPr>
              <w:t>自动断电），缺相保护，直流过载保护。控制电路为</w:t>
            </w:r>
            <w:r>
              <w:rPr>
                <w:rFonts w:ascii="仿宋" w:eastAsia="仿宋" w:hAnsi="仿宋"/>
                <w:sz w:val="28"/>
                <w:szCs w:val="28"/>
              </w:rPr>
              <w:t>24V</w:t>
            </w:r>
            <w:r>
              <w:rPr>
                <w:rFonts w:ascii="仿宋" w:eastAsia="仿宋" w:hAnsi="仿宋"/>
                <w:sz w:val="28"/>
                <w:szCs w:val="28"/>
              </w:rPr>
              <w:t>直流安全电压，电气导线为安全型高绝缘实验导线。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控制方式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PLC</w:t>
            </w:r>
            <w:r>
              <w:rPr>
                <w:rFonts w:ascii="仿宋" w:eastAsia="仿宋" w:hAnsi="仿宋"/>
                <w:sz w:val="28"/>
                <w:szCs w:val="28"/>
              </w:rPr>
              <w:t>控制、继电器控制、手动控制、软件控制等多种控制方式。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液压泵组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配有变量叶片泵和进口驱动电机，油箱公称容积</w:t>
            </w:r>
            <w:r>
              <w:rPr>
                <w:rFonts w:ascii="仿宋" w:eastAsia="仿宋" w:hAnsi="仿宋"/>
                <w:sz w:val="28"/>
                <w:szCs w:val="28"/>
              </w:rPr>
              <w:t>60L</w:t>
            </w:r>
            <w:r>
              <w:rPr>
                <w:rFonts w:ascii="仿宋" w:eastAsia="仿宋" w:hAnsi="仿宋"/>
                <w:sz w:val="28"/>
                <w:szCs w:val="28"/>
              </w:rPr>
              <w:t>；泵组功率</w:t>
            </w:r>
            <w:r>
              <w:rPr>
                <w:rFonts w:ascii="仿宋" w:eastAsia="仿宋" w:hAnsi="仿宋"/>
                <w:sz w:val="28"/>
                <w:szCs w:val="28"/>
              </w:rPr>
              <w:t>1.5KW</w:t>
            </w:r>
            <w:r>
              <w:rPr>
                <w:rFonts w:ascii="仿宋" w:eastAsia="仿宋" w:hAnsi="仿宋"/>
                <w:sz w:val="28"/>
                <w:szCs w:val="28"/>
              </w:rPr>
              <w:t>，额定压力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6.3 </w:t>
            </w:r>
            <w:proofErr w:type="spellStart"/>
            <w:r>
              <w:rPr>
                <w:rFonts w:ascii="仿宋" w:eastAsia="仿宋" w:hAnsi="仿宋"/>
                <w:sz w:val="28"/>
                <w:szCs w:val="28"/>
              </w:rPr>
              <w:t>Mpar</w:t>
            </w:r>
            <w:proofErr w:type="spellEnd"/>
            <w:r>
              <w:rPr>
                <w:rFonts w:ascii="仿宋" w:eastAsia="仿宋" w:hAnsi="仿宋"/>
                <w:sz w:val="28"/>
                <w:szCs w:val="28"/>
              </w:rPr>
              <w:t>，转速</w:t>
            </w:r>
            <w:r>
              <w:rPr>
                <w:rFonts w:ascii="仿宋" w:eastAsia="仿宋" w:hAnsi="仿宋"/>
                <w:sz w:val="28"/>
                <w:szCs w:val="28"/>
              </w:rPr>
              <w:t>1450r/min</w:t>
            </w:r>
            <w:r>
              <w:rPr>
                <w:rFonts w:ascii="仿宋" w:eastAsia="仿宋" w:hAnsi="仿宋"/>
                <w:sz w:val="28"/>
                <w:szCs w:val="28"/>
              </w:rPr>
              <w:t>时流量为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12L/min </w:t>
            </w:r>
            <w:r>
              <w:rPr>
                <w:rFonts w:ascii="仿宋" w:eastAsia="仿宋" w:hAnsi="仿宋"/>
                <w:sz w:val="28"/>
                <w:szCs w:val="28"/>
              </w:rPr>
              <w:t>，公称排量</w:t>
            </w:r>
            <w:r>
              <w:rPr>
                <w:rFonts w:ascii="仿宋" w:eastAsia="仿宋" w:hAnsi="仿宋"/>
                <w:sz w:val="28"/>
                <w:szCs w:val="28"/>
              </w:rPr>
              <w:t>6.67mL/r</w:t>
            </w:r>
            <w:r>
              <w:rPr>
                <w:rFonts w:ascii="仿宋" w:eastAsia="仿宋" w:hAnsi="仿宋"/>
                <w:sz w:val="28"/>
                <w:szCs w:val="28"/>
              </w:rPr>
              <w:t>，容积效率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90%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采集系统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32</w:t>
            </w:r>
            <w:r>
              <w:rPr>
                <w:rFonts w:ascii="仿宋" w:eastAsia="仿宋" w:hAnsi="仿宋"/>
                <w:sz w:val="28"/>
                <w:szCs w:val="28"/>
              </w:rPr>
              <w:t>位通道</w:t>
            </w:r>
            <w:r>
              <w:rPr>
                <w:rFonts w:ascii="仿宋" w:eastAsia="仿宋" w:hAnsi="仿宋"/>
                <w:sz w:val="28"/>
                <w:szCs w:val="28"/>
              </w:rPr>
              <w:t>12</w:t>
            </w:r>
            <w:r>
              <w:rPr>
                <w:rFonts w:ascii="仿宋" w:eastAsia="仿宋" w:hAnsi="仿宋"/>
                <w:sz w:val="28"/>
                <w:szCs w:val="28"/>
              </w:rPr>
              <w:t>位精度</w:t>
            </w:r>
            <w:r>
              <w:rPr>
                <w:rFonts w:ascii="仿宋" w:eastAsia="仿宋" w:hAnsi="仿宋"/>
                <w:sz w:val="28"/>
                <w:szCs w:val="28"/>
              </w:rPr>
              <w:t>PCI</w:t>
            </w:r>
            <w:r>
              <w:rPr>
                <w:rFonts w:ascii="仿宋" w:eastAsia="仿宋" w:hAnsi="仿宋"/>
                <w:sz w:val="28"/>
                <w:szCs w:val="28"/>
              </w:rPr>
              <w:t>数据采集卡，配备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个通道以上的数据采集软件，软件各通道项目参数可自</w:t>
            </w: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行设定，能进行数据采集与模拟输出控制；软件具有实时曲线与历史曲线功能、数据报表功能，可将采集数据收集于数据库中，并可根据需要调出各项数据绘制</w:t>
            </w:r>
            <w:r>
              <w:rPr>
                <w:rFonts w:ascii="仿宋" w:eastAsia="仿宋" w:hAnsi="仿宋"/>
                <w:sz w:val="28"/>
                <w:szCs w:val="28"/>
              </w:rPr>
              <w:t>X/Y</w:t>
            </w:r>
            <w:r>
              <w:rPr>
                <w:rFonts w:ascii="仿宋" w:eastAsia="仿宋" w:hAnsi="仿宋"/>
                <w:sz w:val="28"/>
                <w:szCs w:val="28"/>
              </w:rPr>
              <w:t>关系曲线图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配套软件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套数据采集系统软件、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套液压仿真教学软件、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套组态液压回路通讯控制软件；</w:t>
            </w:r>
          </w:p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、有液压、电气标准元件图库，并可在回路中设置相关元件的技术参数。能进行液压知识的学习以及回路的设计、测试和模拟；</w:t>
            </w:r>
          </w:p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、可设计并绘制符合工业标准化的回路图，包括：液压</w:t>
            </w:r>
            <w:r>
              <w:rPr>
                <w:rFonts w:ascii="仿宋" w:eastAsia="仿宋" w:hAnsi="仿宋"/>
                <w:sz w:val="28"/>
                <w:szCs w:val="28"/>
              </w:rPr>
              <w:t>回路图、电气控制电路图、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液电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控制回路；</w:t>
            </w:r>
          </w:p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、软件能够判别回路设计是否正确，并给出提示；</w:t>
            </w:r>
          </w:p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、软件能反映出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当时液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压台油路压力，流量方便原理计算，提供免费升级。</w:t>
            </w:r>
          </w:p>
        </w:tc>
      </w:tr>
      <w:tr w:rsidR="006C7CDD">
        <w:trPr>
          <w:jc w:val="center"/>
        </w:trPr>
        <w:tc>
          <w:tcPr>
            <w:tcW w:w="8296" w:type="dxa"/>
            <w:gridSpan w:val="7"/>
          </w:tcPr>
          <w:p w:rsidR="006C7CDD" w:rsidRDefault="0022491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一般技术指标（选填，不作为评标依据）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5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7CDD" w:rsidRDefault="006C7C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6C7CDD" w:rsidRDefault="006C7C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CDD">
        <w:trPr>
          <w:jc w:val="center"/>
        </w:trPr>
        <w:tc>
          <w:tcPr>
            <w:tcW w:w="562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C7CDD" w:rsidRDefault="006C7C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6C7CDD" w:rsidRDefault="006C7C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7CDD">
        <w:trPr>
          <w:jc w:val="center"/>
        </w:trPr>
        <w:tc>
          <w:tcPr>
            <w:tcW w:w="1980" w:type="dxa"/>
            <w:gridSpan w:val="2"/>
          </w:tcPr>
          <w:p w:rsidR="006C7CDD" w:rsidRDefault="002249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</w:tc>
        <w:tc>
          <w:tcPr>
            <w:tcW w:w="2410" w:type="dxa"/>
            <w:gridSpan w:val="3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葛惠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陟</w:t>
            </w:r>
            <w:proofErr w:type="gramEnd"/>
          </w:p>
        </w:tc>
        <w:tc>
          <w:tcPr>
            <w:tcW w:w="1729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2177" w:type="dxa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徐国凯</w:t>
            </w:r>
          </w:p>
        </w:tc>
      </w:tr>
      <w:tr w:rsidR="006C7CDD">
        <w:trPr>
          <w:jc w:val="center"/>
        </w:trPr>
        <w:tc>
          <w:tcPr>
            <w:tcW w:w="2830" w:type="dxa"/>
            <w:gridSpan w:val="3"/>
          </w:tcPr>
          <w:p w:rsidR="006C7CDD" w:rsidRDefault="0022491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实验室与资产管理处</w:t>
            </w:r>
          </w:p>
        </w:tc>
        <w:tc>
          <w:tcPr>
            <w:tcW w:w="5466" w:type="dxa"/>
            <w:gridSpan w:val="4"/>
          </w:tcPr>
          <w:p w:rsidR="006C7CDD" w:rsidRDefault="006C7C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C7CDD" w:rsidRDefault="00224910">
      <w:pPr>
        <w:ind w:left="443" w:hangingChars="245" w:hanging="4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18"/>
          <w:szCs w:val="18"/>
        </w:rPr>
        <w:t>注：</w:t>
      </w:r>
      <w:r>
        <w:rPr>
          <w:rFonts w:ascii="仿宋" w:eastAsia="仿宋" w:hAnsi="仿宋"/>
          <w:b/>
          <w:sz w:val="18"/>
          <w:szCs w:val="18"/>
        </w:rPr>
        <w:t xml:space="preserve"> 1</w:t>
      </w:r>
      <w:r>
        <w:rPr>
          <w:rFonts w:ascii="仿宋" w:eastAsia="仿宋" w:hAnsi="仿宋" w:hint="eastAsia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eastAsia="仿宋" w:hAnsi="仿宋"/>
          <w:b/>
          <w:sz w:val="18"/>
          <w:szCs w:val="18"/>
        </w:rPr>
        <w:t>2</w:t>
      </w:r>
      <w:r>
        <w:rPr>
          <w:rFonts w:ascii="仿宋" w:eastAsia="仿宋" w:hAnsi="仿宋" w:hint="eastAsia"/>
          <w:b/>
          <w:sz w:val="18"/>
          <w:szCs w:val="18"/>
        </w:rPr>
        <w:t>、不得含有排他性技术指标</w:t>
      </w:r>
      <w:r>
        <w:rPr>
          <w:rFonts w:ascii="仿宋" w:eastAsia="仿宋" w:hAnsi="仿宋"/>
          <w:b/>
          <w:sz w:val="18"/>
          <w:szCs w:val="18"/>
        </w:rPr>
        <w:t>3</w:t>
      </w:r>
      <w:r>
        <w:rPr>
          <w:rFonts w:ascii="仿宋" w:eastAsia="仿宋" w:hAnsi="仿宋" w:hint="eastAsia"/>
          <w:b/>
          <w:sz w:val="18"/>
          <w:szCs w:val="18"/>
        </w:rPr>
        <w:t>、条目可根据具体情况增减</w:t>
      </w:r>
      <w:r>
        <w:rPr>
          <w:rFonts w:ascii="仿宋" w:eastAsia="仿宋" w:hAnsi="仿宋"/>
          <w:b/>
          <w:sz w:val="18"/>
          <w:szCs w:val="18"/>
        </w:rPr>
        <w:t>4</w:t>
      </w:r>
      <w:r>
        <w:rPr>
          <w:rFonts w:ascii="仿宋" w:eastAsia="仿宋" w:hAnsi="仿宋" w:hint="eastAsia"/>
          <w:b/>
          <w:sz w:val="18"/>
          <w:szCs w:val="18"/>
        </w:rPr>
        <w:t>、本页</w:t>
      </w:r>
      <w:proofErr w:type="gramStart"/>
      <w:r>
        <w:rPr>
          <w:rFonts w:ascii="仿宋" w:eastAsia="仿宋" w:hAnsi="仿宋" w:hint="eastAsia"/>
          <w:b/>
          <w:sz w:val="18"/>
          <w:szCs w:val="18"/>
        </w:rPr>
        <w:t>不够可</w:t>
      </w:r>
      <w:proofErr w:type="gramEnd"/>
      <w:r>
        <w:rPr>
          <w:rFonts w:ascii="仿宋" w:eastAsia="仿宋" w:hAnsi="仿宋" w:hint="eastAsia"/>
          <w:b/>
          <w:sz w:val="18"/>
          <w:szCs w:val="18"/>
        </w:rPr>
        <w:t>另起一页。</w:t>
      </w:r>
    </w:p>
    <w:sectPr w:rsidR="006C7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10" w:rsidRDefault="00224910" w:rsidP="009F61DF">
      <w:r>
        <w:separator/>
      </w:r>
    </w:p>
  </w:endnote>
  <w:endnote w:type="continuationSeparator" w:id="0">
    <w:p w:rsidR="00224910" w:rsidRDefault="00224910" w:rsidP="009F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10" w:rsidRDefault="00224910" w:rsidP="009F61DF">
      <w:r>
        <w:separator/>
      </w:r>
    </w:p>
  </w:footnote>
  <w:footnote w:type="continuationSeparator" w:id="0">
    <w:p w:rsidR="00224910" w:rsidRDefault="00224910" w:rsidP="009F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22"/>
    <w:rsid w:val="00015C49"/>
    <w:rsid w:val="00030EE8"/>
    <w:rsid w:val="00085AD5"/>
    <w:rsid w:val="000E0E4C"/>
    <w:rsid w:val="0011654D"/>
    <w:rsid w:val="00224910"/>
    <w:rsid w:val="0028660C"/>
    <w:rsid w:val="002959D1"/>
    <w:rsid w:val="002E40EB"/>
    <w:rsid w:val="00325E39"/>
    <w:rsid w:val="00392720"/>
    <w:rsid w:val="004B62D7"/>
    <w:rsid w:val="004C16BB"/>
    <w:rsid w:val="005C16E2"/>
    <w:rsid w:val="005E2522"/>
    <w:rsid w:val="006635E9"/>
    <w:rsid w:val="006C7CDD"/>
    <w:rsid w:val="00741CF4"/>
    <w:rsid w:val="007D53FF"/>
    <w:rsid w:val="00800245"/>
    <w:rsid w:val="00821514"/>
    <w:rsid w:val="00821C1F"/>
    <w:rsid w:val="008D28D4"/>
    <w:rsid w:val="008D2E81"/>
    <w:rsid w:val="008E6A4A"/>
    <w:rsid w:val="009F61DF"/>
    <w:rsid w:val="00A2753A"/>
    <w:rsid w:val="00A702C0"/>
    <w:rsid w:val="00AE0DE7"/>
    <w:rsid w:val="00B21663"/>
    <w:rsid w:val="00BA7294"/>
    <w:rsid w:val="00C5521A"/>
    <w:rsid w:val="00C65A79"/>
    <w:rsid w:val="00C74CA6"/>
    <w:rsid w:val="00D66CF2"/>
    <w:rsid w:val="00DD7996"/>
    <w:rsid w:val="00E11975"/>
    <w:rsid w:val="00E84C73"/>
    <w:rsid w:val="00ED3E9A"/>
    <w:rsid w:val="00F84325"/>
    <w:rsid w:val="00FA7A4A"/>
    <w:rsid w:val="59964469"/>
    <w:rsid w:val="6C46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62CB8-9D4C-4642-93AF-67DDB7C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一男</dc:creator>
  <cp:lastModifiedBy>一男 李</cp:lastModifiedBy>
  <cp:revision>14</cp:revision>
  <cp:lastPrinted>2018-06-25T01:57:00Z</cp:lastPrinted>
  <dcterms:created xsi:type="dcterms:W3CDTF">2018-06-26T01:11:00Z</dcterms:created>
  <dcterms:modified xsi:type="dcterms:W3CDTF">2019-06-24T08:14:00Z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