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69B2" w14:textId="77777777" w:rsidR="002F0507" w:rsidRDefault="002471EA">
      <w:pPr>
        <w:jc w:val="center"/>
        <w:rPr>
          <w:rFonts w:ascii="仿宋" w:eastAsia="仿宋" w:hAnsi="仿宋"/>
          <w:sz w:val="32"/>
        </w:rPr>
      </w:pPr>
      <w:r>
        <w:rPr>
          <w:rFonts w:ascii="仿宋" w:eastAsia="仿宋" w:hAnsi="仿宋" w:hint="eastAsia"/>
          <w:sz w:val="32"/>
        </w:rPr>
        <w:t>采购招标项目参数要求</w:t>
      </w:r>
    </w:p>
    <w:tbl>
      <w:tblPr>
        <w:tblStyle w:val="ad"/>
        <w:tblW w:w="8517" w:type="dxa"/>
        <w:jc w:val="center"/>
        <w:tblLayout w:type="fixed"/>
        <w:tblLook w:val="04A0" w:firstRow="1" w:lastRow="0" w:firstColumn="1" w:lastColumn="0" w:noHBand="0" w:noVBand="1"/>
      </w:tblPr>
      <w:tblGrid>
        <w:gridCol w:w="577"/>
        <w:gridCol w:w="1456"/>
        <w:gridCol w:w="240"/>
        <w:gridCol w:w="2576"/>
        <w:gridCol w:w="1725"/>
        <w:gridCol w:w="885"/>
        <w:gridCol w:w="1058"/>
      </w:tblGrid>
      <w:tr w:rsidR="002F0507" w14:paraId="7717E105" w14:textId="77777777" w:rsidTr="00911375">
        <w:trPr>
          <w:jc w:val="center"/>
        </w:trPr>
        <w:tc>
          <w:tcPr>
            <w:tcW w:w="2033" w:type="dxa"/>
            <w:gridSpan w:val="2"/>
            <w:vAlign w:val="center"/>
          </w:tcPr>
          <w:p w14:paraId="17E0B339" w14:textId="77777777" w:rsidR="002F0507" w:rsidRPr="00911375" w:rsidRDefault="002471EA" w:rsidP="00911375">
            <w:pPr>
              <w:jc w:val="center"/>
              <w:rPr>
                <w:rFonts w:ascii="仿宋" w:eastAsia="仿宋" w:hAnsi="仿宋"/>
                <w:b/>
                <w:bCs/>
                <w:sz w:val="28"/>
                <w:szCs w:val="28"/>
              </w:rPr>
            </w:pPr>
            <w:r w:rsidRPr="00911375">
              <w:rPr>
                <w:rFonts w:ascii="仿宋" w:eastAsia="仿宋" w:hAnsi="仿宋" w:hint="eastAsia"/>
                <w:b/>
                <w:bCs/>
                <w:sz w:val="24"/>
                <w:szCs w:val="24"/>
              </w:rPr>
              <w:t>项目名称</w:t>
            </w:r>
          </w:p>
        </w:tc>
        <w:tc>
          <w:tcPr>
            <w:tcW w:w="2816" w:type="dxa"/>
            <w:gridSpan w:val="2"/>
            <w:vAlign w:val="center"/>
          </w:tcPr>
          <w:p w14:paraId="22485837" w14:textId="77777777" w:rsidR="002F0507" w:rsidRPr="00911375" w:rsidRDefault="002471EA" w:rsidP="00911375">
            <w:pPr>
              <w:spacing w:line="360" w:lineRule="auto"/>
              <w:jc w:val="center"/>
              <w:rPr>
                <w:rFonts w:ascii="仿宋" w:eastAsia="仿宋" w:hAnsi="仿宋"/>
                <w:sz w:val="24"/>
                <w:szCs w:val="24"/>
              </w:rPr>
            </w:pPr>
            <w:r w:rsidRPr="00911375">
              <w:rPr>
                <w:rFonts w:ascii="仿宋" w:eastAsia="仿宋" w:hAnsi="仿宋" w:hint="eastAsia"/>
                <w:sz w:val="24"/>
                <w:szCs w:val="24"/>
              </w:rPr>
              <w:t>直播技能实训系统</w:t>
            </w:r>
          </w:p>
        </w:tc>
        <w:tc>
          <w:tcPr>
            <w:tcW w:w="1725" w:type="dxa"/>
            <w:vAlign w:val="center"/>
          </w:tcPr>
          <w:p w14:paraId="4C6D0CE6" w14:textId="77777777" w:rsidR="002F0507" w:rsidRPr="00911375" w:rsidRDefault="002471EA" w:rsidP="00911375">
            <w:pPr>
              <w:spacing w:line="360" w:lineRule="auto"/>
              <w:jc w:val="center"/>
              <w:rPr>
                <w:rFonts w:ascii="仿宋" w:eastAsia="仿宋" w:hAnsi="仿宋"/>
                <w:b/>
                <w:bCs/>
                <w:sz w:val="28"/>
                <w:szCs w:val="28"/>
              </w:rPr>
            </w:pPr>
            <w:r w:rsidRPr="00911375">
              <w:rPr>
                <w:rFonts w:ascii="仿宋" w:eastAsia="仿宋" w:hAnsi="仿宋" w:hint="eastAsia"/>
                <w:b/>
                <w:bCs/>
                <w:sz w:val="24"/>
                <w:szCs w:val="24"/>
              </w:rPr>
              <w:t>采购编号</w:t>
            </w:r>
          </w:p>
        </w:tc>
        <w:tc>
          <w:tcPr>
            <w:tcW w:w="1943" w:type="dxa"/>
            <w:gridSpan w:val="2"/>
            <w:vAlign w:val="center"/>
          </w:tcPr>
          <w:p w14:paraId="0E94A202" w14:textId="77777777" w:rsidR="002F0507" w:rsidRDefault="002F0507" w:rsidP="00911375">
            <w:pPr>
              <w:spacing w:line="360" w:lineRule="auto"/>
              <w:jc w:val="center"/>
              <w:rPr>
                <w:rFonts w:ascii="仿宋" w:eastAsia="仿宋" w:hAnsi="仿宋"/>
                <w:sz w:val="28"/>
                <w:szCs w:val="28"/>
              </w:rPr>
            </w:pPr>
          </w:p>
        </w:tc>
      </w:tr>
      <w:tr w:rsidR="002F0507" w14:paraId="65AD3FD5" w14:textId="77777777" w:rsidTr="00911375">
        <w:trPr>
          <w:jc w:val="center"/>
        </w:trPr>
        <w:tc>
          <w:tcPr>
            <w:tcW w:w="2033" w:type="dxa"/>
            <w:gridSpan w:val="2"/>
            <w:vAlign w:val="center"/>
          </w:tcPr>
          <w:p w14:paraId="6A2062CB" w14:textId="77777777" w:rsidR="002F0507" w:rsidRPr="00911375" w:rsidRDefault="002471EA" w:rsidP="00911375">
            <w:pPr>
              <w:jc w:val="center"/>
              <w:rPr>
                <w:rFonts w:ascii="仿宋" w:eastAsia="仿宋" w:hAnsi="仿宋"/>
                <w:b/>
                <w:bCs/>
                <w:sz w:val="28"/>
                <w:szCs w:val="28"/>
              </w:rPr>
            </w:pPr>
            <w:r w:rsidRPr="00911375">
              <w:rPr>
                <w:rFonts w:ascii="仿宋" w:eastAsia="仿宋" w:hAnsi="仿宋" w:hint="eastAsia"/>
                <w:b/>
                <w:bCs/>
                <w:sz w:val="24"/>
                <w:szCs w:val="24"/>
              </w:rPr>
              <w:t>供货时间</w:t>
            </w:r>
          </w:p>
        </w:tc>
        <w:tc>
          <w:tcPr>
            <w:tcW w:w="2816" w:type="dxa"/>
            <w:gridSpan w:val="2"/>
            <w:vAlign w:val="center"/>
          </w:tcPr>
          <w:p w14:paraId="777AE7D3" w14:textId="77777777" w:rsidR="002F0507" w:rsidRPr="00911375" w:rsidRDefault="002471EA" w:rsidP="00911375">
            <w:pPr>
              <w:spacing w:line="360" w:lineRule="auto"/>
              <w:jc w:val="center"/>
              <w:rPr>
                <w:rFonts w:ascii="仿宋" w:eastAsia="仿宋" w:hAnsi="仿宋"/>
                <w:sz w:val="24"/>
                <w:szCs w:val="24"/>
              </w:rPr>
            </w:pPr>
            <w:r w:rsidRPr="00911375">
              <w:rPr>
                <w:rFonts w:ascii="仿宋" w:eastAsia="仿宋" w:hAnsi="仿宋" w:hint="eastAsia"/>
                <w:sz w:val="24"/>
                <w:szCs w:val="24"/>
              </w:rPr>
              <w:t>2023年</w:t>
            </w:r>
            <w:r w:rsidR="00193BB2" w:rsidRPr="00911375">
              <w:rPr>
                <w:rFonts w:ascii="仿宋" w:eastAsia="仿宋" w:hAnsi="仿宋"/>
                <w:sz w:val="24"/>
                <w:szCs w:val="24"/>
              </w:rPr>
              <w:t>12</w:t>
            </w:r>
            <w:r w:rsidRPr="00911375">
              <w:rPr>
                <w:rFonts w:ascii="仿宋" w:eastAsia="仿宋" w:hAnsi="仿宋" w:hint="eastAsia"/>
                <w:sz w:val="24"/>
                <w:szCs w:val="24"/>
              </w:rPr>
              <w:t>月</w:t>
            </w:r>
            <w:r w:rsidR="00193BB2" w:rsidRPr="00911375">
              <w:rPr>
                <w:rFonts w:ascii="仿宋" w:eastAsia="仿宋" w:hAnsi="仿宋" w:hint="eastAsia"/>
                <w:sz w:val="24"/>
                <w:szCs w:val="24"/>
              </w:rPr>
              <w:t>2</w:t>
            </w:r>
            <w:r w:rsidR="004E4687" w:rsidRPr="00911375">
              <w:rPr>
                <w:rFonts w:ascii="仿宋" w:eastAsia="仿宋" w:hAnsi="仿宋"/>
                <w:sz w:val="24"/>
                <w:szCs w:val="24"/>
              </w:rPr>
              <w:t>9</w:t>
            </w:r>
            <w:r w:rsidR="00313CDD" w:rsidRPr="00911375">
              <w:rPr>
                <w:rFonts w:ascii="仿宋" w:eastAsia="仿宋" w:hAnsi="仿宋" w:hint="eastAsia"/>
                <w:sz w:val="24"/>
                <w:szCs w:val="24"/>
              </w:rPr>
              <w:t>日</w:t>
            </w:r>
          </w:p>
        </w:tc>
        <w:tc>
          <w:tcPr>
            <w:tcW w:w="1725" w:type="dxa"/>
            <w:vAlign w:val="center"/>
          </w:tcPr>
          <w:p w14:paraId="411C80F0" w14:textId="77777777" w:rsidR="002F0507" w:rsidRPr="00911375" w:rsidRDefault="002471EA" w:rsidP="00911375">
            <w:pPr>
              <w:spacing w:line="360" w:lineRule="auto"/>
              <w:jc w:val="center"/>
              <w:rPr>
                <w:rFonts w:ascii="仿宋" w:eastAsia="仿宋" w:hAnsi="仿宋"/>
                <w:b/>
                <w:bCs/>
                <w:sz w:val="28"/>
                <w:szCs w:val="28"/>
              </w:rPr>
            </w:pPr>
            <w:r w:rsidRPr="00911375">
              <w:rPr>
                <w:rFonts w:ascii="仿宋" w:eastAsia="仿宋" w:hAnsi="仿宋" w:hint="eastAsia"/>
                <w:b/>
                <w:bCs/>
                <w:sz w:val="24"/>
                <w:szCs w:val="24"/>
              </w:rPr>
              <w:t>供货地点</w:t>
            </w:r>
          </w:p>
        </w:tc>
        <w:tc>
          <w:tcPr>
            <w:tcW w:w="1943" w:type="dxa"/>
            <w:gridSpan w:val="2"/>
            <w:vAlign w:val="center"/>
          </w:tcPr>
          <w:p w14:paraId="7D8B579E" w14:textId="77777777" w:rsidR="002F0507" w:rsidRDefault="002471EA" w:rsidP="00911375">
            <w:pPr>
              <w:spacing w:line="360" w:lineRule="auto"/>
              <w:jc w:val="center"/>
              <w:rPr>
                <w:rFonts w:ascii="仿宋" w:eastAsia="仿宋" w:hAnsi="仿宋"/>
                <w:sz w:val="28"/>
                <w:szCs w:val="28"/>
              </w:rPr>
            </w:pPr>
            <w:r w:rsidRPr="00911375">
              <w:rPr>
                <w:rFonts w:ascii="仿宋" w:eastAsia="仿宋" w:hAnsi="仿宋" w:hint="eastAsia"/>
                <w:sz w:val="24"/>
                <w:szCs w:val="24"/>
              </w:rPr>
              <w:t>A309</w:t>
            </w:r>
          </w:p>
        </w:tc>
      </w:tr>
      <w:tr w:rsidR="002F0507" w14:paraId="1CE222AB" w14:textId="77777777" w:rsidTr="00911375">
        <w:trPr>
          <w:jc w:val="center"/>
        </w:trPr>
        <w:tc>
          <w:tcPr>
            <w:tcW w:w="2033" w:type="dxa"/>
            <w:gridSpan w:val="2"/>
            <w:vAlign w:val="center"/>
          </w:tcPr>
          <w:p w14:paraId="4276BCE6" w14:textId="77777777" w:rsidR="002F0507" w:rsidRPr="00911375" w:rsidRDefault="002471EA" w:rsidP="00911375">
            <w:pPr>
              <w:jc w:val="center"/>
              <w:rPr>
                <w:rFonts w:ascii="仿宋" w:eastAsia="仿宋" w:hAnsi="仿宋"/>
                <w:b/>
                <w:bCs/>
                <w:sz w:val="28"/>
                <w:szCs w:val="28"/>
              </w:rPr>
            </w:pPr>
            <w:r w:rsidRPr="00911375">
              <w:rPr>
                <w:rFonts w:ascii="仿宋" w:eastAsia="仿宋" w:hAnsi="仿宋" w:hint="eastAsia"/>
                <w:b/>
                <w:bCs/>
                <w:sz w:val="24"/>
                <w:szCs w:val="24"/>
              </w:rPr>
              <w:t>售后服务要求</w:t>
            </w:r>
          </w:p>
        </w:tc>
        <w:tc>
          <w:tcPr>
            <w:tcW w:w="6484" w:type="dxa"/>
            <w:gridSpan w:val="5"/>
            <w:vAlign w:val="center"/>
          </w:tcPr>
          <w:p w14:paraId="60399A52" w14:textId="08975DBC" w:rsidR="002F0507" w:rsidRPr="00911375" w:rsidRDefault="002471EA" w:rsidP="00911375">
            <w:pPr>
              <w:spacing w:line="360" w:lineRule="auto"/>
              <w:rPr>
                <w:rFonts w:ascii="仿宋" w:eastAsia="仿宋" w:hAnsi="仿宋"/>
                <w:sz w:val="24"/>
                <w:szCs w:val="24"/>
              </w:rPr>
            </w:pPr>
            <w:r w:rsidRPr="00911375">
              <w:rPr>
                <w:rFonts w:ascii="仿宋" w:eastAsia="仿宋" w:hAnsi="仿宋" w:hint="eastAsia"/>
                <w:sz w:val="24"/>
                <w:szCs w:val="24"/>
              </w:rPr>
              <w:t>验收合格之日起，三年内免费更新</w:t>
            </w:r>
            <w:r w:rsidR="00ED69EE" w:rsidRPr="000501B9">
              <w:rPr>
                <w:rFonts w:ascii="仿宋" w:eastAsia="仿宋" w:hAnsi="仿宋" w:hint="eastAsia"/>
                <w:color w:val="000000" w:themeColor="text1"/>
                <w:sz w:val="24"/>
                <w:szCs w:val="24"/>
              </w:rPr>
              <w:t>及维护</w:t>
            </w:r>
          </w:p>
        </w:tc>
      </w:tr>
      <w:tr w:rsidR="002F0507" w14:paraId="250EF307" w14:textId="77777777" w:rsidTr="00911375">
        <w:trPr>
          <w:jc w:val="center"/>
        </w:trPr>
        <w:tc>
          <w:tcPr>
            <w:tcW w:w="2033" w:type="dxa"/>
            <w:gridSpan w:val="2"/>
            <w:vAlign w:val="center"/>
          </w:tcPr>
          <w:p w14:paraId="2A58BCA9" w14:textId="77777777" w:rsidR="002F0507" w:rsidRPr="00911375" w:rsidRDefault="002471EA" w:rsidP="00911375">
            <w:pPr>
              <w:jc w:val="center"/>
              <w:rPr>
                <w:rFonts w:ascii="仿宋" w:eastAsia="仿宋" w:hAnsi="仿宋"/>
                <w:b/>
                <w:bCs/>
                <w:sz w:val="28"/>
                <w:szCs w:val="28"/>
              </w:rPr>
            </w:pPr>
            <w:r w:rsidRPr="00911375">
              <w:rPr>
                <w:rFonts w:ascii="仿宋" w:eastAsia="仿宋" w:hAnsi="仿宋" w:hint="eastAsia"/>
                <w:b/>
                <w:bCs/>
                <w:sz w:val="24"/>
                <w:szCs w:val="24"/>
              </w:rPr>
              <w:t>安装调试要求</w:t>
            </w:r>
          </w:p>
        </w:tc>
        <w:tc>
          <w:tcPr>
            <w:tcW w:w="6484" w:type="dxa"/>
            <w:gridSpan w:val="5"/>
            <w:vAlign w:val="center"/>
          </w:tcPr>
          <w:p w14:paraId="294A5E43" w14:textId="77777777" w:rsidR="002F0507" w:rsidRPr="00911375" w:rsidRDefault="002471EA" w:rsidP="00911375">
            <w:pPr>
              <w:spacing w:line="360" w:lineRule="auto"/>
              <w:rPr>
                <w:rFonts w:ascii="仿宋" w:eastAsia="仿宋" w:hAnsi="仿宋"/>
                <w:sz w:val="24"/>
                <w:szCs w:val="24"/>
              </w:rPr>
            </w:pPr>
            <w:r w:rsidRPr="00911375">
              <w:rPr>
                <w:rFonts w:ascii="仿宋" w:eastAsia="仿宋" w:hAnsi="仿宋" w:hint="eastAsia"/>
                <w:sz w:val="24"/>
                <w:szCs w:val="24"/>
              </w:rPr>
              <w:t>包安装及调试，供应商安装调试成功，并对老师培训，提供指导用书</w:t>
            </w:r>
          </w:p>
        </w:tc>
      </w:tr>
      <w:tr w:rsidR="002F0507" w14:paraId="60398FD8" w14:textId="77777777" w:rsidTr="00911375">
        <w:trPr>
          <w:jc w:val="center"/>
        </w:trPr>
        <w:tc>
          <w:tcPr>
            <w:tcW w:w="2033" w:type="dxa"/>
            <w:gridSpan w:val="2"/>
            <w:vAlign w:val="center"/>
          </w:tcPr>
          <w:p w14:paraId="498E2058" w14:textId="77777777" w:rsidR="002F0507" w:rsidRPr="00911375" w:rsidRDefault="00911375" w:rsidP="00911375">
            <w:pPr>
              <w:jc w:val="center"/>
              <w:rPr>
                <w:rFonts w:ascii="仿宋" w:eastAsia="仿宋" w:hAnsi="仿宋"/>
                <w:b/>
                <w:bCs/>
                <w:sz w:val="28"/>
                <w:szCs w:val="28"/>
              </w:rPr>
            </w:pPr>
            <w:r>
              <w:rPr>
                <w:rFonts w:ascii="仿宋" w:eastAsia="仿宋" w:hAnsi="仿宋" w:hint="eastAsia"/>
                <w:b/>
                <w:bCs/>
                <w:sz w:val="24"/>
                <w:szCs w:val="24"/>
              </w:rPr>
              <w:t>验收、</w:t>
            </w:r>
            <w:r w:rsidR="002471EA" w:rsidRPr="00911375">
              <w:rPr>
                <w:rFonts w:ascii="仿宋" w:eastAsia="仿宋" w:hAnsi="仿宋" w:hint="eastAsia"/>
                <w:b/>
                <w:bCs/>
                <w:sz w:val="24"/>
                <w:szCs w:val="24"/>
              </w:rPr>
              <w:t>付款方式</w:t>
            </w:r>
          </w:p>
        </w:tc>
        <w:tc>
          <w:tcPr>
            <w:tcW w:w="6484" w:type="dxa"/>
            <w:gridSpan w:val="5"/>
            <w:vAlign w:val="center"/>
          </w:tcPr>
          <w:p w14:paraId="6C7BB0C6" w14:textId="77777777" w:rsidR="002F0507" w:rsidRPr="00911375" w:rsidRDefault="00911375" w:rsidP="00911375">
            <w:pPr>
              <w:spacing w:line="360" w:lineRule="auto"/>
              <w:jc w:val="left"/>
              <w:rPr>
                <w:rFonts w:ascii="仿宋" w:eastAsia="仿宋" w:hAnsi="仿宋"/>
                <w:sz w:val="24"/>
                <w:szCs w:val="24"/>
              </w:rPr>
            </w:pPr>
            <w:r>
              <w:rPr>
                <w:rFonts w:ascii="仿宋" w:eastAsia="仿宋" w:hAnsi="仿宋" w:hint="eastAsia"/>
                <w:sz w:val="24"/>
                <w:szCs w:val="24"/>
              </w:rPr>
              <w:t>设备安装调试完成后20个工作日内，由验收小组进行专项验收。验收合格后一次性支付至合同总金额的95%，剩余5%作为质量保证金。</w:t>
            </w:r>
          </w:p>
        </w:tc>
      </w:tr>
      <w:tr w:rsidR="002F0507" w14:paraId="66B0CC37" w14:textId="77777777" w:rsidTr="00F62A13">
        <w:trPr>
          <w:trHeight w:val="4903"/>
          <w:jc w:val="center"/>
        </w:trPr>
        <w:tc>
          <w:tcPr>
            <w:tcW w:w="8517" w:type="dxa"/>
            <w:gridSpan w:val="7"/>
          </w:tcPr>
          <w:p w14:paraId="1B502B4F" w14:textId="77777777" w:rsidR="002F0507" w:rsidRPr="00911375" w:rsidRDefault="002471EA">
            <w:pPr>
              <w:rPr>
                <w:rFonts w:ascii="仿宋" w:eastAsia="仿宋" w:hAnsi="仿宋"/>
                <w:b/>
                <w:bCs/>
                <w:sz w:val="28"/>
                <w:szCs w:val="28"/>
              </w:rPr>
            </w:pPr>
            <w:r w:rsidRPr="00911375">
              <w:rPr>
                <w:rFonts w:ascii="仿宋" w:eastAsia="仿宋" w:hAnsi="仿宋" w:hint="eastAsia"/>
                <w:b/>
                <w:bCs/>
                <w:sz w:val="28"/>
                <w:szCs w:val="28"/>
              </w:rPr>
              <w:t>项目概述：</w:t>
            </w:r>
          </w:p>
          <w:p w14:paraId="4785938B" w14:textId="31668CB8" w:rsidR="00DB289C" w:rsidRDefault="00C90221" w:rsidP="007F37B2">
            <w:pPr>
              <w:spacing w:line="360" w:lineRule="auto"/>
              <w:ind w:firstLineChars="200" w:firstLine="480"/>
              <w:rPr>
                <w:rFonts w:ascii="仿宋" w:eastAsia="仿宋" w:hAnsi="仿宋"/>
                <w:sz w:val="24"/>
                <w:szCs w:val="24"/>
              </w:rPr>
            </w:pPr>
            <w:r w:rsidRPr="008566CA">
              <w:rPr>
                <w:rFonts w:ascii="仿宋" w:eastAsia="仿宋" w:hAnsi="仿宋" w:hint="eastAsia"/>
                <w:color w:val="000000" w:themeColor="text1"/>
                <w:sz w:val="24"/>
                <w:szCs w:val="24"/>
              </w:rPr>
              <w:t>为适应</w:t>
            </w:r>
            <w:r w:rsidR="00ED69EE" w:rsidRPr="008566CA">
              <w:rPr>
                <w:rFonts w:ascii="仿宋" w:eastAsia="仿宋" w:hAnsi="仿宋" w:hint="eastAsia"/>
                <w:color w:val="000000" w:themeColor="text1"/>
                <w:sz w:val="24"/>
                <w:szCs w:val="24"/>
              </w:rPr>
              <w:t>大湾区</w:t>
            </w:r>
            <w:r w:rsidRPr="008566CA">
              <w:rPr>
                <w:rFonts w:ascii="仿宋" w:eastAsia="仿宋" w:hAnsi="仿宋" w:hint="eastAsia"/>
                <w:color w:val="000000" w:themeColor="text1"/>
                <w:sz w:val="24"/>
                <w:szCs w:val="24"/>
              </w:rPr>
              <w:t>电子商务发展需求，满足</w:t>
            </w:r>
            <w:r w:rsidR="002471EA" w:rsidRPr="008566CA">
              <w:rPr>
                <w:rFonts w:ascii="仿宋" w:eastAsia="仿宋" w:hAnsi="仿宋" w:hint="eastAsia"/>
                <w:color w:val="000000" w:themeColor="text1"/>
                <w:sz w:val="24"/>
                <w:szCs w:val="24"/>
              </w:rPr>
              <w:t>电子商务专业人才培养</w:t>
            </w:r>
            <w:r w:rsidRPr="008566CA">
              <w:rPr>
                <w:rFonts w:ascii="仿宋" w:eastAsia="仿宋" w:hAnsi="仿宋" w:hint="eastAsia"/>
                <w:color w:val="000000" w:themeColor="text1"/>
                <w:sz w:val="24"/>
                <w:szCs w:val="24"/>
              </w:rPr>
              <w:t>方案</w:t>
            </w:r>
            <w:r w:rsidR="002471EA" w:rsidRPr="008566CA">
              <w:rPr>
                <w:rFonts w:ascii="仿宋" w:eastAsia="仿宋" w:hAnsi="仿宋" w:hint="eastAsia"/>
                <w:color w:val="000000" w:themeColor="text1"/>
                <w:sz w:val="24"/>
                <w:szCs w:val="24"/>
              </w:rPr>
              <w:t>的</w:t>
            </w:r>
            <w:r w:rsidRPr="008566CA">
              <w:rPr>
                <w:rFonts w:ascii="仿宋" w:eastAsia="仿宋" w:hAnsi="仿宋" w:hint="eastAsia"/>
                <w:color w:val="000000" w:themeColor="text1"/>
                <w:sz w:val="24"/>
                <w:szCs w:val="24"/>
              </w:rPr>
              <w:t>要求</w:t>
            </w:r>
            <w:r w:rsidR="002471EA" w:rsidRPr="008566CA">
              <w:rPr>
                <w:rFonts w:ascii="仿宋" w:eastAsia="仿宋" w:hAnsi="仿宋" w:hint="eastAsia"/>
                <w:color w:val="000000" w:themeColor="text1"/>
                <w:sz w:val="24"/>
                <w:szCs w:val="24"/>
              </w:rPr>
              <w:t>，突出电子商务专业特色，</w:t>
            </w:r>
            <w:r w:rsidR="00ED69EE" w:rsidRPr="008566CA">
              <w:rPr>
                <w:rFonts w:ascii="仿宋" w:eastAsia="仿宋" w:hAnsi="仿宋" w:hint="eastAsia"/>
                <w:color w:val="000000" w:themeColor="text1"/>
                <w:sz w:val="24"/>
                <w:szCs w:val="24"/>
              </w:rPr>
              <w:t>支持学院人才培养战略</w:t>
            </w:r>
            <w:r w:rsidR="00DB289C">
              <w:rPr>
                <w:rFonts w:ascii="仿宋" w:eastAsia="仿宋" w:hAnsi="仿宋" w:hint="eastAsia"/>
                <w:color w:val="000000" w:themeColor="text1"/>
                <w:sz w:val="24"/>
                <w:szCs w:val="24"/>
              </w:rPr>
              <w:t>的实施</w:t>
            </w:r>
            <w:r w:rsidR="002471EA" w:rsidRPr="008566CA">
              <w:rPr>
                <w:rFonts w:ascii="仿宋" w:eastAsia="仿宋" w:hAnsi="仿宋" w:hint="eastAsia"/>
                <w:color w:val="000000" w:themeColor="text1"/>
                <w:sz w:val="24"/>
                <w:szCs w:val="24"/>
              </w:rPr>
              <w:t>，</w:t>
            </w:r>
            <w:r w:rsidR="002471EA" w:rsidRPr="00911375">
              <w:rPr>
                <w:rFonts w:ascii="仿宋" w:eastAsia="仿宋" w:hAnsi="仿宋" w:hint="eastAsia"/>
                <w:sz w:val="24"/>
                <w:szCs w:val="24"/>
              </w:rPr>
              <w:t>物流管理与工程学院提出</w:t>
            </w:r>
            <w:r w:rsidR="00DB289C">
              <w:rPr>
                <w:rFonts w:ascii="仿宋" w:eastAsia="仿宋" w:hAnsi="仿宋" w:hint="eastAsia"/>
                <w:sz w:val="24"/>
                <w:szCs w:val="24"/>
              </w:rPr>
              <w:t>电子商务综合实训中心</w:t>
            </w:r>
            <w:r w:rsidR="002471EA" w:rsidRPr="00911375">
              <w:rPr>
                <w:rFonts w:ascii="仿宋" w:eastAsia="仿宋" w:hAnsi="仿宋" w:hint="eastAsia"/>
                <w:sz w:val="24"/>
                <w:szCs w:val="24"/>
              </w:rPr>
              <w:t>建设方案。</w:t>
            </w:r>
          </w:p>
          <w:p w14:paraId="52B0E0E6" w14:textId="47CF0343" w:rsidR="009F37A2" w:rsidRPr="00F62A13" w:rsidRDefault="00DB289C" w:rsidP="00F62A13">
            <w:pPr>
              <w:spacing w:line="360" w:lineRule="auto"/>
              <w:ind w:firstLineChars="200" w:firstLine="480"/>
              <w:rPr>
                <w:rFonts w:ascii="仿宋" w:eastAsia="仿宋" w:hAnsi="仿宋" w:hint="eastAsia"/>
                <w:color w:val="000000" w:themeColor="text1"/>
                <w:sz w:val="24"/>
                <w:szCs w:val="24"/>
              </w:rPr>
            </w:pPr>
            <w:r w:rsidRPr="00DB289C">
              <w:rPr>
                <w:rFonts w:ascii="仿宋" w:eastAsia="仿宋" w:hAnsi="仿宋"/>
                <w:color w:val="000000" w:themeColor="text1"/>
                <w:sz w:val="24"/>
                <w:szCs w:val="24"/>
              </w:rPr>
              <w:t>该</w:t>
            </w:r>
            <w:r>
              <w:rPr>
                <w:rFonts w:ascii="仿宋" w:eastAsia="仿宋" w:hAnsi="仿宋" w:hint="eastAsia"/>
                <w:color w:val="000000" w:themeColor="text1"/>
                <w:sz w:val="24"/>
                <w:szCs w:val="24"/>
              </w:rPr>
              <w:t>实训中心</w:t>
            </w:r>
            <w:r w:rsidR="00F52F54">
              <w:rPr>
                <w:rFonts w:ascii="仿宋" w:eastAsia="仿宋" w:hAnsi="仿宋" w:hint="eastAsia"/>
                <w:color w:val="000000" w:themeColor="text1"/>
                <w:sz w:val="24"/>
                <w:szCs w:val="24"/>
              </w:rPr>
              <w:t>配套建设</w:t>
            </w:r>
            <w:r w:rsidRPr="00DB289C">
              <w:rPr>
                <w:rFonts w:ascii="仿宋" w:eastAsia="仿宋" w:hAnsi="仿宋"/>
                <w:color w:val="000000" w:themeColor="text1"/>
                <w:sz w:val="24"/>
                <w:szCs w:val="24"/>
              </w:rPr>
              <w:t>现代化直播间</w:t>
            </w:r>
            <w:r w:rsidR="00F52F54">
              <w:rPr>
                <w:rFonts w:ascii="仿宋" w:eastAsia="仿宋" w:hAnsi="仿宋" w:hint="eastAsia"/>
                <w:color w:val="000000" w:themeColor="text1"/>
                <w:sz w:val="24"/>
                <w:szCs w:val="24"/>
              </w:rPr>
              <w:t>、</w:t>
            </w:r>
            <w:r w:rsidRPr="00DB289C">
              <w:rPr>
                <w:rFonts w:ascii="仿宋" w:eastAsia="仿宋" w:hAnsi="仿宋"/>
                <w:color w:val="000000" w:themeColor="text1"/>
                <w:sz w:val="24"/>
                <w:szCs w:val="24"/>
              </w:rPr>
              <w:t>短视频</w:t>
            </w:r>
            <w:r w:rsidR="00F52F54">
              <w:rPr>
                <w:rFonts w:ascii="仿宋" w:eastAsia="仿宋" w:hAnsi="仿宋" w:hint="eastAsia"/>
                <w:color w:val="000000" w:themeColor="text1"/>
                <w:sz w:val="24"/>
                <w:szCs w:val="24"/>
              </w:rPr>
              <w:t>制作区域</w:t>
            </w:r>
            <w:r w:rsidRPr="00DB289C">
              <w:rPr>
                <w:rFonts w:ascii="仿宋" w:eastAsia="仿宋" w:hAnsi="仿宋"/>
                <w:color w:val="000000" w:themeColor="text1"/>
                <w:sz w:val="24"/>
                <w:szCs w:val="24"/>
              </w:rPr>
              <w:t>和摄影棚，</w:t>
            </w:r>
            <w:r w:rsidR="00F52F54">
              <w:rPr>
                <w:rFonts w:ascii="仿宋" w:eastAsia="仿宋" w:hAnsi="仿宋" w:hint="eastAsia"/>
                <w:color w:val="000000" w:themeColor="text1"/>
                <w:sz w:val="24"/>
                <w:szCs w:val="24"/>
              </w:rPr>
              <w:t>配合相关</w:t>
            </w:r>
            <w:r w:rsidRPr="00DB289C">
              <w:rPr>
                <w:rFonts w:ascii="仿宋" w:eastAsia="仿宋" w:hAnsi="仿宋"/>
                <w:color w:val="000000" w:themeColor="text1"/>
                <w:sz w:val="24"/>
                <w:szCs w:val="24"/>
              </w:rPr>
              <w:t>直播与短视频</w:t>
            </w:r>
            <w:r w:rsidR="00F52F54">
              <w:rPr>
                <w:rFonts w:ascii="仿宋" w:eastAsia="仿宋" w:hAnsi="仿宋" w:hint="eastAsia"/>
                <w:color w:val="000000" w:themeColor="text1"/>
                <w:sz w:val="24"/>
                <w:szCs w:val="24"/>
              </w:rPr>
              <w:t>类的</w:t>
            </w:r>
            <w:r w:rsidRPr="00DB289C">
              <w:rPr>
                <w:rFonts w:ascii="仿宋" w:eastAsia="仿宋" w:hAnsi="仿宋"/>
                <w:color w:val="000000" w:themeColor="text1"/>
                <w:sz w:val="24"/>
                <w:szCs w:val="24"/>
              </w:rPr>
              <w:t>实操课程，同时积极与电商产业链上下游进行合作，共同打造一站式的直播营销服务基地。</w:t>
            </w:r>
            <w:r w:rsidR="00F52F54">
              <w:rPr>
                <w:rFonts w:ascii="仿宋" w:eastAsia="仿宋" w:hAnsi="仿宋" w:hint="eastAsia"/>
                <w:color w:val="000000" w:themeColor="text1"/>
                <w:sz w:val="24"/>
                <w:szCs w:val="24"/>
              </w:rPr>
              <w:t>另外</w:t>
            </w:r>
            <w:r w:rsidRPr="00DB289C">
              <w:rPr>
                <w:rFonts w:ascii="仿宋" w:eastAsia="仿宋" w:hAnsi="仿宋"/>
                <w:color w:val="000000" w:themeColor="text1"/>
                <w:sz w:val="24"/>
                <w:szCs w:val="24"/>
              </w:rPr>
              <w:t>还设置直播观看区，配置带电脑的桌椅，为学生提供</w:t>
            </w:r>
            <w:r w:rsidR="00F52F54">
              <w:rPr>
                <w:rFonts w:ascii="仿宋" w:eastAsia="仿宋" w:hAnsi="仿宋" w:hint="eastAsia"/>
                <w:color w:val="000000" w:themeColor="text1"/>
                <w:sz w:val="24"/>
                <w:szCs w:val="24"/>
              </w:rPr>
              <w:t>一个</w:t>
            </w:r>
            <w:r w:rsidRPr="00DB289C">
              <w:rPr>
                <w:rFonts w:ascii="仿宋" w:eastAsia="仿宋" w:hAnsi="仿宋"/>
                <w:color w:val="000000" w:themeColor="text1"/>
                <w:sz w:val="24"/>
                <w:szCs w:val="24"/>
              </w:rPr>
              <w:t>观摩、学习、交流和讨论的场所。</w:t>
            </w:r>
            <w:r w:rsidR="00F52F54">
              <w:rPr>
                <w:rFonts w:ascii="仿宋" w:eastAsia="仿宋" w:hAnsi="仿宋" w:hint="eastAsia"/>
                <w:color w:val="000000" w:themeColor="text1"/>
                <w:sz w:val="24"/>
                <w:szCs w:val="24"/>
              </w:rPr>
              <w:t>该实训中心的配套软件为直</w:t>
            </w:r>
            <w:r w:rsidRPr="00DB289C">
              <w:rPr>
                <w:rFonts w:ascii="仿宋" w:eastAsia="仿宋" w:hAnsi="仿宋"/>
                <w:color w:val="000000" w:themeColor="text1"/>
                <w:sz w:val="24"/>
                <w:szCs w:val="24"/>
              </w:rPr>
              <w:t>播技能实训系统</w:t>
            </w:r>
            <w:r w:rsidR="00F52F54">
              <w:rPr>
                <w:rFonts w:ascii="仿宋" w:eastAsia="仿宋" w:hAnsi="仿宋" w:hint="eastAsia"/>
                <w:color w:val="000000" w:themeColor="text1"/>
                <w:sz w:val="24"/>
                <w:szCs w:val="24"/>
              </w:rPr>
              <w:t>，</w:t>
            </w:r>
            <w:r w:rsidRPr="00DB289C">
              <w:rPr>
                <w:rFonts w:ascii="仿宋" w:eastAsia="仿宋" w:hAnsi="仿宋"/>
                <w:color w:val="000000" w:themeColor="text1"/>
                <w:sz w:val="24"/>
                <w:szCs w:val="24"/>
              </w:rPr>
              <w:t>将为学生提供一个创新、实践和合作的</w:t>
            </w:r>
            <w:r w:rsidR="00F52F54">
              <w:rPr>
                <w:rFonts w:ascii="仿宋" w:eastAsia="仿宋" w:hAnsi="仿宋" w:hint="eastAsia"/>
                <w:color w:val="000000" w:themeColor="text1"/>
                <w:sz w:val="24"/>
                <w:szCs w:val="24"/>
              </w:rPr>
              <w:t>仿真</w:t>
            </w:r>
            <w:r w:rsidRPr="00DB289C">
              <w:rPr>
                <w:rFonts w:ascii="仿宋" w:eastAsia="仿宋" w:hAnsi="仿宋"/>
                <w:color w:val="000000" w:themeColor="text1"/>
                <w:sz w:val="24"/>
                <w:szCs w:val="24"/>
              </w:rPr>
              <w:t>环境，使他们能够在电子商务领域获得更丰富的经验和技能。</w:t>
            </w:r>
          </w:p>
        </w:tc>
      </w:tr>
      <w:tr w:rsidR="002F0507" w14:paraId="735A7B07" w14:textId="77777777">
        <w:trPr>
          <w:jc w:val="center"/>
        </w:trPr>
        <w:tc>
          <w:tcPr>
            <w:tcW w:w="8517" w:type="dxa"/>
            <w:gridSpan w:val="7"/>
          </w:tcPr>
          <w:p w14:paraId="27975311" w14:textId="77777777" w:rsidR="002F0507" w:rsidRDefault="002471EA">
            <w:pPr>
              <w:rPr>
                <w:rFonts w:ascii="仿宋" w:eastAsia="仿宋" w:hAnsi="仿宋"/>
                <w:b/>
                <w:sz w:val="28"/>
                <w:szCs w:val="28"/>
              </w:rPr>
            </w:pPr>
            <w:r>
              <w:rPr>
                <w:rFonts w:ascii="仿宋" w:eastAsia="仿宋" w:hAnsi="仿宋" w:hint="eastAsia"/>
                <w:b/>
                <w:sz w:val="28"/>
                <w:szCs w:val="28"/>
              </w:rPr>
              <w:t>重要技术指标（必填）</w:t>
            </w:r>
          </w:p>
        </w:tc>
      </w:tr>
      <w:tr w:rsidR="002F0507" w14:paraId="1977C276" w14:textId="77777777">
        <w:trPr>
          <w:jc w:val="center"/>
        </w:trPr>
        <w:tc>
          <w:tcPr>
            <w:tcW w:w="577" w:type="dxa"/>
          </w:tcPr>
          <w:p w14:paraId="712EC329" w14:textId="77777777" w:rsidR="002F0507" w:rsidRDefault="002471EA">
            <w:pPr>
              <w:rPr>
                <w:rFonts w:ascii="仿宋" w:eastAsia="仿宋" w:hAnsi="仿宋"/>
                <w:sz w:val="28"/>
                <w:szCs w:val="28"/>
              </w:rPr>
            </w:pPr>
            <w:r>
              <w:rPr>
                <w:rFonts w:ascii="仿宋" w:eastAsia="仿宋" w:hAnsi="仿宋" w:hint="eastAsia"/>
                <w:sz w:val="24"/>
                <w:szCs w:val="28"/>
              </w:rPr>
              <w:t>序号</w:t>
            </w:r>
          </w:p>
        </w:tc>
        <w:tc>
          <w:tcPr>
            <w:tcW w:w="1456" w:type="dxa"/>
          </w:tcPr>
          <w:p w14:paraId="2A01F368" w14:textId="77777777" w:rsidR="002F0507" w:rsidRDefault="002471EA">
            <w:pPr>
              <w:rPr>
                <w:rFonts w:ascii="仿宋" w:eastAsia="仿宋" w:hAnsi="仿宋"/>
                <w:sz w:val="28"/>
                <w:szCs w:val="28"/>
              </w:rPr>
            </w:pPr>
            <w:r>
              <w:rPr>
                <w:rFonts w:ascii="仿宋" w:eastAsia="仿宋" w:hAnsi="仿宋" w:hint="eastAsia"/>
                <w:sz w:val="28"/>
                <w:szCs w:val="28"/>
              </w:rPr>
              <w:t>指标名称</w:t>
            </w:r>
          </w:p>
        </w:tc>
        <w:tc>
          <w:tcPr>
            <w:tcW w:w="5426" w:type="dxa"/>
            <w:gridSpan w:val="4"/>
          </w:tcPr>
          <w:p w14:paraId="27E3ABD5" w14:textId="77777777" w:rsidR="002F0507" w:rsidRDefault="002471EA">
            <w:pPr>
              <w:rPr>
                <w:rFonts w:ascii="仿宋" w:eastAsia="仿宋" w:hAnsi="仿宋"/>
                <w:sz w:val="28"/>
                <w:szCs w:val="28"/>
              </w:rPr>
            </w:pPr>
            <w:r>
              <w:rPr>
                <w:rFonts w:ascii="仿宋" w:eastAsia="仿宋" w:hAnsi="仿宋" w:hint="eastAsia"/>
                <w:sz w:val="28"/>
                <w:szCs w:val="28"/>
              </w:rPr>
              <w:t>参数明细</w:t>
            </w:r>
          </w:p>
        </w:tc>
        <w:tc>
          <w:tcPr>
            <w:tcW w:w="1058" w:type="dxa"/>
          </w:tcPr>
          <w:p w14:paraId="6443D60E" w14:textId="77777777" w:rsidR="002F0507" w:rsidRDefault="002471EA">
            <w:pPr>
              <w:rPr>
                <w:rFonts w:ascii="仿宋" w:eastAsia="仿宋" w:hAnsi="仿宋"/>
                <w:sz w:val="28"/>
                <w:szCs w:val="28"/>
              </w:rPr>
            </w:pPr>
            <w:r>
              <w:rPr>
                <w:rFonts w:ascii="仿宋" w:eastAsia="仿宋" w:hAnsi="仿宋" w:hint="eastAsia"/>
                <w:sz w:val="28"/>
                <w:szCs w:val="28"/>
              </w:rPr>
              <w:t>数量</w:t>
            </w:r>
          </w:p>
        </w:tc>
      </w:tr>
      <w:tr w:rsidR="002F0507" w14:paraId="41A2072B" w14:textId="77777777">
        <w:trPr>
          <w:jc w:val="center"/>
        </w:trPr>
        <w:tc>
          <w:tcPr>
            <w:tcW w:w="577" w:type="dxa"/>
          </w:tcPr>
          <w:p w14:paraId="226BE782"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w:t>
            </w:r>
          </w:p>
        </w:tc>
        <w:tc>
          <w:tcPr>
            <w:tcW w:w="1456" w:type="dxa"/>
            <w:tcBorders>
              <w:top w:val="single" w:sz="4" w:space="0" w:color="auto"/>
              <w:left w:val="single" w:sz="4" w:space="0" w:color="auto"/>
              <w:bottom w:val="single" w:sz="4" w:space="0" w:color="auto"/>
              <w:right w:val="single" w:sz="4" w:space="0" w:color="auto"/>
            </w:tcBorders>
          </w:tcPr>
          <w:p w14:paraId="209D3A60"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课程管理</w:t>
            </w:r>
          </w:p>
        </w:tc>
        <w:tc>
          <w:tcPr>
            <w:tcW w:w="5426" w:type="dxa"/>
            <w:gridSpan w:val="4"/>
            <w:tcBorders>
              <w:top w:val="single" w:sz="4" w:space="0" w:color="auto"/>
              <w:left w:val="single" w:sz="4" w:space="0" w:color="auto"/>
              <w:bottom w:val="single" w:sz="4" w:space="0" w:color="auto"/>
              <w:right w:val="single" w:sz="4" w:space="0" w:color="auto"/>
            </w:tcBorders>
          </w:tcPr>
          <w:p w14:paraId="4AD527AD"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 提供视频课程管理，可按业务流程表格或任务知识导图两种方式提供课程知识。</w:t>
            </w:r>
          </w:p>
          <w:p w14:paraId="6E5FF787"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 提供课程状态控制，可根据教学进度开启或关闭课程，状态调整后，自动发送消息提示学生。</w:t>
            </w:r>
          </w:p>
          <w:p w14:paraId="72A7F485"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 平台中每个小任务均提供视频课程内容、PPT文案、知识点文档等，教师也可自主上传添加视频、PPT和文档，并加载到对应知识树列表后分享给学生。</w:t>
            </w:r>
          </w:p>
          <w:p w14:paraId="305C8389"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4. 提供课程问答功能，学生与教师可进行文字互动交流。</w:t>
            </w:r>
          </w:p>
          <w:p w14:paraId="682EE3ED"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5. 提供笔记功能，教师或学生可对观看的视频课程内容添加笔记。</w:t>
            </w:r>
          </w:p>
          <w:p w14:paraId="69EAEE09"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lastRenderedPageBreak/>
              <w:t>6. 每个小任务课程后，均配套提供课程预置任务，教师可开启/关闭任务，可预览任务内容。</w:t>
            </w:r>
          </w:p>
          <w:p w14:paraId="74BAC188"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7. 每个课程预置任务，均提供小易助教教学视频进行任务练习辅助，学生可观看视频自主进行任务练习。</w:t>
            </w:r>
          </w:p>
          <w:p w14:paraId="3B9F7EAF"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8. 课程预置任务均提供任务目标、任务背景及任务分析资料，每个任务页面均提供操作指南，辅助学生进行任务练习。</w:t>
            </w:r>
          </w:p>
          <w:p w14:paraId="70CBD836"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9. 提供法律法规基础知识课程，包含职业道德及互联网营销师基础知识视频课程内容不少于30节。需提供课程目录列表，并加盖投标人公章。</w:t>
            </w:r>
          </w:p>
          <w:p w14:paraId="57328B3F" w14:textId="77777777" w:rsidR="00F22A26" w:rsidRDefault="00F22A26">
            <w:pPr>
              <w:rPr>
                <w:rStyle w:val="font21"/>
                <w:rFonts w:ascii="宋体" w:eastAsia="宋体" w:hAnsi="宋体" w:cs="宋体" w:hint="default"/>
                <w:sz w:val="21"/>
                <w:szCs w:val="21"/>
                <w:lang w:bidi="ar"/>
              </w:rPr>
            </w:pPr>
            <w:r>
              <w:rPr>
                <w:rStyle w:val="font21"/>
                <w:rFonts w:ascii="宋体" w:eastAsia="宋体" w:hAnsi="宋体" w:cs="宋体" w:hint="default"/>
                <w:b/>
                <w:bCs/>
                <w:sz w:val="18"/>
                <w:szCs w:val="18"/>
                <w:lang w:bidi="ar"/>
              </w:rPr>
              <w:t>（需演示以上功能参数）</w:t>
            </w:r>
          </w:p>
        </w:tc>
        <w:tc>
          <w:tcPr>
            <w:tcW w:w="1058" w:type="dxa"/>
          </w:tcPr>
          <w:p w14:paraId="4914E500" w14:textId="77777777" w:rsidR="002F0507" w:rsidRDefault="002471EA">
            <w:pPr>
              <w:rPr>
                <w:rFonts w:ascii="仿宋" w:eastAsia="仿宋" w:hAnsi="仿宋"/>
                <w:szCs w:val="21"/>
              </w:rPr>
            </w:pPr>
            <w:r>
              <w:rPr>
                <w:rFonts w:ascii="仿宋" w:eastAsia="仿宋" w:hAnsi="仿宋" w:hint="eastAsia"/>
                <w:szCs w:val="21"/>
              </w:rPr>
              <w:lastRenderedPageBreak/>
              <w:t>1</w:t>
            </w:r>
          </w:p>
        </w:tc>
      </w:tr>
      <w:tr w:rsidR="002F0507" w14:paraId="03F34802" w14:textId="77777777">
        <w:trPr>
          <w:jc w:val="center"/>
        </w:trPr>
        <w:tc>
          <w:tcPr>
            <w:tcW w:w="577" w:type="dxa"/>
          </w:tcPr>
          <w:p w14:paraId="7FF9D21C"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w:t>
            </w:r>
          </w:p>
        </w:tc>
        <w:tc>
          <w:tcPr>
            <w:tcW w:w="1456" w:type="dxa"/>
            <w:tcBorders>
              <w:top w:val="single" w:sz="4" w:space="0" w:color="auto"/>
              <w:left w:val="single" w:sz="4" w:space="0" w:color="auto"/>
              <w:bottom w:val="single" w:sz="4" w:space="0" w:color="auto"/>
              <w:right w:val="single" w:sz="4" w:space="0" w:color="auto"/>
            </w:tcBorders>
          </w:tcPr>
          <w:p w14:paraId="2DFE860B"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任务管理</w:t>
            </w:r>
          </w:p>
        </w:tc>
        <w:tc>
          <w:tcPr>
            <w:tcW w:w="5426" w:type="dxa"/>
            <w:gridSpan w:val="4"/>
            <w:tcBorders>
              <w:top w:val="single" w:sz="4" w:space="0" w:color="auto"/>
              <w:left w:val="single" w:sz="4" w:space="0" w:color="auto"/>
              <w:bottom w:val="single" w:sz="4" w:space="0" w:color="auto"/>
              <w:right w:val="single" w:sz="4" w:space="0" w:color="auto"/>
            </w:tcBorders>
          </w:tcPr>
          <w:p w14:paraId="18690FDE"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 实训任务模式，可应用于学生平常的技能训练，通过训练提高学生的技能水平。可一次设定多个试卷用于学生模拟练习。模拟实训可生成学生数据报告，并可进行分析、点评等，让学生快速复盘。</w:t>
            </w:r>
          </w:p>
          <w:p w14:paraId="11927026"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 教师可自主创建综合实训任务，包含实操任务及理论基础知识点，创建过程提供分步引导。</w:t>
            </w:r>
          </w:p>
          <w:p w14:paraId="39E513A2"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 创建任务时，可从试卷库中选择完整的综合模块试卷，或通过模块进行组合创卷；可设置每个模块的答题时长、分值；可设置答题次数、任务时间以及实训小组等。</w:t>
            </w:r>
          </w:p>
          <w:p w14:paraId="242EFFAD"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4. 提供多个任务板块，每个任务板块涵盖多个子任务；</w:t>
            </w:r>
          </w:p>
          <w:p w14:paraId="3A1350D0"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5. 每个任务均可以查看成绩评分详情。</w:t>
            </w:r>
          </w:p>
          <w:p w14:paraId="1210018C"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6. 提供对实训的一系列操作，包括实训列表展示、实训添加、编辑、素材上传、预览、实训移出等功能的支持。</w:t>
            </w:r>
          </w:p>
          <w:p w14:paraId="0B18245D"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7. 可在平台中创建竞赛及实训赛题，可设定赛题主题、详情、类型、赛项、分组模块、时长等；包含理论基础知识、商品档案表创建、策划脚本制作、直播中；每个环节均可单独设定分值；后台可实时进行数据监控，查看选手竞赛情况、交卷情况、得分、排名情况等，提供可视化图表动态展示。</w:t>
            </w:r>
          </w:p>
          <w:p w14:paraId="3837C8B8" w14:textId="77777777" w:rsidR="00F22A26" w:rsidRPr="00F22A26" w:rsidRDefault="00F22A26">
            <w:pPr>
              <w:rPr>
                <w:rStyle w:val="font21"/>
                <w:rFonts w:ascii="宋体" w:eastAsia="宋体" w:hAnsi="宋体" w:cs="宋体" w:hint="default"/>
                <w:sz w:val="21"/>
                <w:szCs w:val="21"/>
                <w:lang w:bidi="ar"/>
              </w:rPr>
            </w:pPr>
            <w:r>
              <w:rPr>
                <w:rStyle w:val="font21"/>
                <w:rFonts w:ascii="宋体" w:eastAsia="宋体" w:hAnsi="宋体" w:cs="宋体" w:hint="default"/>
                <w:b/>
                <w:bCs/>
                <w:sz w:val="18"/>
                <w:szCs w:val="18"/>
                <w:lang w:bidi="ar"/>
              </w:rPr>
              <w:t>（需演示以上功能参数）</w:t>
            </w:r>
          </w:p>
        </w:tc>
        <w:tc>
          <w:tcPr>
            <w:tcW w:w="1058" w:type="dxa"/>
          </w:tcPr>
          <w:p w14:paraId="4F1C18E1" w14:textId="77777777" w:rsidR="002F0507" w:rsidRDefault="002471EA">
            <w:pPr>
              <w:rPr>
                <w:rFonts w:ascii="仿宋" w:eastAsia="仿宋" w:hAnsi="仿宋"/>
                <w:szCs w:val="21"/>
              </w:rPr>
            </w:pPr>
            <w:r>
              <w:rPr>
                <w:rFonts w:ascii="仿宋" w:eastAsia="仿宋" w:hAnsi="仿宋" w:hint="eastAsia"/>
                <w:szCs w:val="21"/>
              </w:rPr>
              <w:t>1</w:t>
            </w:r>
          </w:p>
        </w:tc>
      </w:tr>
      <w:tr w:rsidR="002F0507" w14:paraId="6AED5BF5" w14:textId="77777777">
        <w:trPr>
          <w:jc w:val="center"/>
        </w:trPr>
        <w:tc>
          <w:tcPr>
            <w:tcW w:w="577" w:type="dxa"/>
          </w:tcPr>
          <w:p w14:paraId="271E2728"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w:t>
            </w:r>
          </w:p>
        </w:tc>
        <w:tc>
          <w:tcPr>
            <w:tcW w:w="1456" w:type="dxa"/>
            <w:tcBorders>
              <w:top w:val="single" w:sz="4" w:space="0" w:color="auto"/>
              <w:left w:val="single" w:sz="4" w:space="0" w:color="auto"/>
              <w:bottom w:val="single" w:sz="4" w:space="0" w:color="auto"/>
              <w:right w:val="single" w:sz="4" w:space="0" w:color="auto"/>
            </w:tcBorders>
          </w:tcPr>
          <w:p w14:paraId="4AD0E65F"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测评管理</w:t>
            </w:r>
          </w:p>
        </w:tc>
        <w:tc>
          <w:tcPr>
            <w:tcW w:w="5426" w:type="dxa"/>
            <w:gridSpan w:val="4"/>
            <w:tcBorders>
              <w:top w:val="single" w:sz="4" w:space="0" w:color="auto"/>
              <w:left w:val="single" w:sz="4" w:space="0" w:color="auto"/>
              <w:bottom w:val="single" w:sz="4" w:space="0" w:color="auto"/>
              <w:right w:val="single" w:sz="4" w:space="0" w:color="auto"/>
            </w:tcBorders>
          </w:tcPr>
          <w:p w14:paraId="4B22B73B"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 提供模拟考及正式考两种测评模式。</w:t>
            </w:r>
          </w:p>
          <w:p w14:paraId="0DDC41C8"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 模拟考支持多次，可自主设置次数及有效期；正式考提供单次考核，可应用正式考试或竞赛等，教师可自主设定考核开始时间。</w:t>
            </w:r>
          </w:p>
          <w:p w14:paraId="55D445FC"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 教师可自主创建考核试卷，包含实操考核及理论知识考核。</w:t>
            </w:r>
          </w:p>
          <w:p w14:paraId="4B8DB474"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4. 每个测评任务均可以进行完成进度跟踪。</w:t>
            </w:r>
          </w:p>
          <w:p w14:paraId="1650B32A"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5. 提供详情数据汇总导出，可将考核数据分类导出存档；数据包含每个学生每个环节的得分、用时以及总分等数据内容。</w:t>
            </w:r>
          </w:p>
        </w:tc>
        <w:tc>
          <w:tcPr>
            <w:tcW w:w="1058" w:type="dxa"/>
          </w:tcPr>
          <w:p w14:paraId="30F610C0" w14:textId="77777777" w:rsidR="002F0507" w:rsidRDefault="002471EA">
            <w:pPr>
              <w:rPr>
                <w:rFonts w:ascii="仿宋" w:eastAsia="仿宋" w:hAnsi="仿宋"/>
                <w:szCs w:val="21"/>
              </w:rPr>
            </w:pPr>
            <w:r>
              <w:rPr>
                <w:rFonts w:ascii="仿宋" w:eastAsia="仿宋" w:hAnsi="仿宋" w:hint="eastAsia"/>
                <w:szCs w:val="21"/>
              </w:rPr>
              <w:t>1</w:t>
            </w:r>
          </w:p>
        </w:tc>
      </w:tr>
      <w:tr w:rsidR="002F0507" w14:paraId="13E79459" w14:textId="77777777">
        <w:trPr>
          <w:jc w:val="center"/>
        </w:trPr>
        <w:tc>
          <w:tcPr>
            <w:tcW w:w="577" w:type="dxa"/>
          </w:tcPr>
          <w:p w14:paraId="2EEDA769"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4</w:t>
            </w:r>
          </w:p>
        </w:tc>
        <w:tc>
          <w:tcPr>
            <w:tcW w:w="1456" w:type="dxa"/>
            <w:tcBorders>
              <w:top w:val="single" w:sz="4" w:space="0" w:color="auto"/>
              <w:left w:val="single" w:sz="4" w:space="0" w:color="auto"/>
              <w:bottom w:val="single" w:sz="4" w:space="0" w:color="auto"/>
              <w:right w:val="single" w:sz="4" w:space="0" w:color="auto"/>
            </w:tcBorders>
          </w:tcPr>
          <w:p w14:paraId="6E3C4614"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数据统计</w:t>
            </w:r>
          </w:p>
        </w:tc>
        <w:tc>
          <w:tcPr>
            <w:tcW w:w="5426" w:type="dxa"/>
            <w:gridSpan w:val="4"/>
            <w:tcBorders>
              <w:top w:val="single" w:sz="4" w:space="0" w:color="auto"/>
              <w:left w:val="single" w:sz="4" w:space="0" w:color="auto"/>
              <w:bottom w:val="single" w:sz="4" w:space="0" w:color="auto"/>
              <w:right w:val="single" w:sz="4" w:space="0" w:color="auto"/>
            </w:tcBorders>
          </w:tcPr>
          <w:p w14:paraId="19594C6D"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 可对教师、学生教学及学习、实训、测评等数据进行分类统计，并得出数据图表。</w:t>
            </w:r>
          </w:p>
          <w:p w14:paraId="11D5BF74"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 学生可选择模拟试题库，进行模拟比赛或实训，并由</w:t>
            </w:r>
            <w:r>
              <w:rPr>
                <w:rStyle w:val="font21"/>
                <w:rFonts w:ascii="宋体" w:eastAsia="宋体" w:hAnsi="宋体" w:cs="宋体" w:hint="default"/>
                <w:sz w:val="21"/>
                <w:szCs w:val="21"/>
                <w:lang w:bidi="ar"/>
              </w:rPr>
              <w:lastRenderedPageBreak/>
              <w:t>系统自动生成成绩。</w:t>
            </w:r>
          </w:p>
          <w:p w14:paraId="501E6E0D"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 提供数据报告，分析学生实训情况，包括学生实训时间段、实训成绩变化数据等，辅助教师进行学生学习情况分析。</w:t>
            </w:r>
          </w:p>
        </w:tc>
        <w:tc>
          <w:tcPr>
            <w:tcW w:w="1058" w:type="dxa"/>
          </w:tcPr>
          <w:p w14:paraId="3A70C94E" w14:textId="77777777" w:rsidR="002F0507" w:rsidRDefault="002471EA">
            <w:pPr>
              <w:rPr>
                <w:rFonts w:ascii="仿宋" w:eastAsia="仿宋" w:hAnsi="仿宋"/>
                <w:szCs w:val="21"/>
              </w:rPr>
            </w:pPr>
            <w:r>
              <w:rPr>
                <w:rFonts w:ascii="仿宋" w:eastAsia="仿宋" w:hAnsi="仿宋" w:hint="eastAsia"/>
                <w:szCs w:val="21"/>
              </w:rPr>
              <w:lastRenderedPageBreak/>
              <w:t>1</w:t>
            </w:r>
          </w:p>
        </w:tc>
      </w:tr>
      <w:tr w:rsidR="002F0507" w14:paraId="19069636" w14:textId="77777777">
        <w:trPr>
          <w:jc w:val="center"/>
        </w:trPr>
        <w:tc>
          <w:tcPr>
            <w:tcW w:w="577" w:type="dxa"/>
          </w:tcPr>
          <w:p w14:paraId="3632DA19"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5</w:t>
            </w:r>
          </w:p>
        </w:tc>
        <w:tc>
          <w:tcPr>
            <w:tcW w:w="1456" w:type="dxa"/>
            <w:tcBorders>
              <w:top w:val="single" w:sz="4" w:space="0" w:color="auto"/>
              <w:left w:val="single" w:sz="4" w:space="0" w:color="auto"/>
              <w:bottom w:val="single" w:sz="4" w:space="0" w:color="auto"/>
              <w:right w:val="single" w:sz="4" w:space="0" w:color="auto"/>
            </w:tcBorders>
          </w:tcPr>
          <w:p w14:paraId="57E5BAA9"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直播课堂</w:t>
            </w:r>
          </w:p>
        </w:tc>
        <w:tc>
          <w:tcPr>
            <w:tcW w:w="5426" w:type="dxa"/>
            <w:gridSpan w:val="4"/>
            <w:tcBorders>
              <w:top w:val="single" w:sz="4" w:space="0" w:color="auto"/>
              <w:left w:val="single" w:sz="4" w:space="0" w:color="auto"/>
              <w:bottom w:val="single" w:sz="4" w:space="0" w:color="auto"/>
              <w:right w:val="single" w:sz="4" w:space="0" w:color="auto"/>
            </w:tcBorders>
          </w:tcPr>
          <w:p w14:paraId="2336CD79"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平台提供直播课堂应用，支持直播间管理等应用功能。支持配置直播（包括：设置直播时间、直播倒计时、直播模板、观看权限、配置直播回放、水印管理、投票问卷、打卡签到、互动抽奖、直播互动管理等）、分享直播、资料库（包括：视频库、音频库、文档中心、图片库等）等。</w:t>
            </w:r>
          </w:p>
        </w:tc>
        <w:tc>
          <w:tcPr>
            <w:tcW w:w="1058" w:type="dxa"/>
          </w:tcPr>
          <w:p w14:paraId="087559E7" w14:textId="77777777" w:rsidR="002F0507" w:rsidRDefault="002471EA">
            <w:pPr>
              <w:rPr>
                <w:rFonts w:ascii="仿宋" w:eastAsia="仿宋" w:hAnsi="仿宋"/>
                <w:szCs w:val="21"/>
              </w:rPr>
            </w:pPr>
            <w:r>
              <w:rPr>
                <w:rFonts w:ascii="仿宋" w:eastAsia="仿宋" w:hAnsi="仿宋" w:hint="eastAsia"/>
                <w:szCs w:val="21"/>
              </w:rPr>
              <w:t>1</w:t>
            </w:r>
          </w:p>
        </w:tc>
      </w:tr>
      <w:tr w:rsidR="002F0507" w14:paraId="20AA1B58" w14:textId="77777777">
        <w:trPr>
          <w:jc w:val="center"/>
        </w:trPr>
        <w:tc>
          <w:tcPr>
            <w:tcW w:w="577" w:type="dxa"/>
          </w:tcPr>
          <w:p w14:paraId="2CBD5E4D"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6</w:t>
            </w:r>
          </w:p>
        </w:tc>
        <w:tc>
          <w:tcPr>
            <w:tcW w:w="1456" w:type="dxa"/>
            <w:tcBorders>
              <w:top w:val="single" w:sz="4" w:space="0" w:color="auto"/>
              <w:left w:val="single" w:sz="4" w:space="0" w:color="auto"/>
              <w:bottom w:val="single" w:sz="4" w:space="0" w:color="auto"/>
              <w:right w:val="single" w:sz="4" w:space="0" w:color="auto"/>
            </w:tcBorders>
          </w:tcPr>
          <w:p w14:paraId="77D76ACA"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直播间管控</w:t>
            </w:r>
          </w:p>
        </w:tc>
        <w:tc>
          <w:tcPr>
            <w:tcW w:w="5426" w:type="dxa"/>
            <w:gridSpan w:val="4"/>
            <w:tcBorders>
              <w:top w:val="single" w:sz="4" w:space="0" w:color="auto"/>
              <w:left w:val="single" w:sz="4" w:space="0" w:color="auto"/>
              <w:bottom w:val="single" w:sz="4" w:space="0" w:color="auto"/>
              <w:right w:val="single" w:sz="4" w:space="0" w:color="auto"/>
            </w:tcBorders>
          </w:tcPr>
          <w:p w14:paraId="1E28B7C7"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 支持设置直播开始时间，设置直播主题相关内容等，在直播观看端将会以倒计时的形式提示直播观看用户直播开始的时间。</w:t>
            </w:r>
          </w:p>
          <w:p w14:paraId="1B1F1274"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 支持发布直播及直播预告，可设置直播封面及简介等。</w:t>
            </w:r>
          </w:p>
          <w:p w14:paraId="1213B8B8"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 支持对直播间进行装修，提供直播模板选择，可更改直播页面风格、文字内容、装饰物品等。</w:t>
            </w:r>
          </w:p>
          <w:p w14:paraId="19A236C0"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4. 可设置直播控制方式，支持直播状态实时切换（包括直播倒计时、直播结束及正在直播等状态设置）；支持直播互动模式设置（如全体禁言、允许聊天、聊天审核等）；支持打卡签到签退设置；可设置直播水印显示，水印内容实时可编辑并测试后输出，支持水印透明度调整，并可设置水印显示时间间隔等；可调整水印文字显示的位置。需提供功能截图，并加盖投标人公章。</w:t>
            </w:r>
          </w:p>
          <w:p w14:paraId="7F1B174C"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5. 直播过程中可进行互动交流，支持文字、图片、视频进行互动交流，管理员可设置审核权限，可设置集体禁言或者单个禁言等。</w:t>
            </w:r>
          </w:p>
          <w:p w14:paraId="4D59BD9D"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6. 可指定直播观看权限，直播观看权限分为：自由观看、密码观看及指定人员名单观看；自由观看模式，直播观看用户不收任何限制观看直播；密码观看模式：设置观看密码后，直播观看用户需要输入直播观看密码才能正常观看直播；指定人员名单观看，只有系统后台指定的人员名单才可观看直播，指定名单可为姓名或手机号等。</w:t>
            </w:r>
          </w:p>
          <w:p w14:paraId="06CC0562"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7. 可设定直播观看的模板，系统预置观看模板库供选择，模板可根据需要进行实时编辑；可设定手机端及PC端模板。需提供功能截图，并加盖投标人公章。</w:t>
            </w:r>
          </w:p>
          <w:p w14:paraId="5BF72FCE"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8. 直播完成后可设定回看播放，可从暂存库中选择指定视频文件进行回放播放。</w:t>
            </w:r>
          </w:p>
          <w:p w14:paraId="34F1DC4F"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9. 通过WEB后台可配置投票问卷内容，开始投票问卷后，直播观看端呈现投票界面，并且可以通过WEB后台查看投票结果。</w:t>
            </w:r>
          </w:p>
          <w:p w14:paraId="3D9DA0CF"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10. 支持课件管理功能，可在后台批量上传WORD/EXCEL/PPT等格式课件，并在直播间提供下载；课件名称可在后台编辑修改。</w:t>
            </w:r>
          </w:p>
          <w:p w14:paraId="632F046E"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11. 提供问答投票功能，可设定投票主题及题目类型，可自定义题目数量。直播中可实时进行投票问答互动。</w:t>
            </w:r>
          </w:p>
          <w:p w14:paraId="1DC9EAFF"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lastRenderedPageBreak/>
              <w:t>12. 支持答题考试功能，提供题目模板，可根据模板批量导入题目，并在直播过程中进行考试测试；</w:t>
            </w:r>
          </w:p>
          <w:p w14:paraId="6648F5DA"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13. 支持随堂测验、点名等功能应用，满足教学类直播应用需求。</w:t>
            </w:r>
          </w:p>
          <w:p w14:paraId="180C9566"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14. 提供商品橱窗功能，可模拟直播中需要介绍的商品列入橱窗，并在直播过程中，可通过直播间小黄车点击进入查看。</w:t>
            </w:r>
          </w:p>
          <w:p w14:paraId="35CC1E6E" w14:textId="77777777" w:rsidR="00F22A26" w:rsidRDefault="00F22A26">
            <w:pPr>
              <w:rPr>
                <w:rStyle w:val="font21"/>
                <w:rFonts w:ascii="宋体" w:eastAsia="宋体" w:hAnsi="宋体" w:cs="宋体" w:hint="default"/>
                <w:sz w:val="21"/>
                <w:szCs w:val="21"/>
                <w:lang w:bidi="ar"/>
              </w:rPr>
            </w:pPr>
            <w:r>
              <w:rPr>
                <w:rStyle w:val="font21"/>
                <w:rFonts w:ascii="宋体" w:eastAsia="宋体" w:hAnsi="宋体" w:cs="宋体" w:hint="default"/>
                <w:b/>
                <w:bCs/>
                <w:sz w:val="18"/>
                <w:szCs w:val="18"/>
                <w:lang w:bidi="ar"/>
              </w:rPr>
              <w:t>（需演示以上功能参数）</w:t>
            </w:r>
          </w:p>
        </w:tc>
        <w:tc>
          <w:tcPr>
            <w:tcW w:w="1058" w:type="dxa"/>
          </w:tcPr>
          <w:p w14:paraId="72B83A86" w14:textId="77777777" w:rsidR="002F0507" w:rsidRDefault="002471EA">
            <w:pPr>
              <w:rPr>
                <w:rFonts w:ascii="仿宋" w:eastAsia="仿宋" w:hAnsi="仿宋"/>
                <w:szCs w:val="21"/>
              </w:rPr>
            </w:pPr>
            <w:r>
              <w:rPr>
                <w:rFonts w:ascii="仿宋" w:eastAsia="仿宋" w:hAnsi="仿宋" w:hint="eastAsia"/>
                <w:szCs w:val="21"/>
              </w:rPr>
              <w:lastRenderedPageBreak/>
              <w:t>1</w:t>
            </w:r>
          </w:p>
        </w:tc>
      </w:tr>
      <w:tr w:rsidR="002F0507" w14:paraId="3EB9C36D" w14:textId="77777777">
        <w:trPr>
          <w:jc w:val="center"/>
        </w:trPr>
        <w:tc>
          <w:tcPr>
            <w:tcW w:w="577" w:type="dxa"/>
          </w:tcPr>
          <w:p w14:paraId="38E7D1C4" w14:textId="77777777" w:rsidR="002F0507" w:rsidRDefault="002F0507">
            <w:pPr>
              <w:jc w:val="left"/>
              <w:rPr>
                <w:rStyle w:val="font21"/>
                <w:rFonts w:ascii="宋体" w:eastAsia="宋体" w:hAnsi="宋体" w:cs="宋体" w:hint="default"/>
                <w:sz w:val="21"/>
                <w:szCs w:val="21"/>
                <w:lang w:bidi="ar"/>
              </w:rPr>
            </w:pPr>
          </w:p>
          <w:p w14:paraId="30671B07"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7</w:t>
            </w:r>
          </w:p>
        </w:tc>
        <w:tc>
          <w:tcPr>
            <w:tcW w:w="1456" w:type="dxa"/>
            <w:tcBorders>
              <w:top w:val="single" w:sz="4" w:space="0" w:color="auto"/>
              <w:left w:val="single" w:sz="4" w:space="0" w:color="auto"/>
              <w:bottom w:val="single" w:sz="4" w:space="0" w:color="auto"/>
              <w:right w:val="single" w:sz="4" w:space="0" w:color="auto"/>
            </w:tcBorders>
          </w:tcPr>
          <w:p w14:paraId="7E84B8AD" w14:textId="77777777" w:rsidR="002F0507" w:rsidRDefault="002F0507">
            <w:pPr>
              <w:jc w:val="left"/>
              <w:rPr>
                <w:rStyle w:val="font21"/>
                <w:rFonts w:ascii="宋体" w:eastAsia="宋体" w:hAnsi="宋体" w:cs="宋体" w:hint="default"/>
                <w:sz w:val="21"/>
                <w:szCs w:val="21"/>
                <w:lang w:bidi="ar"/>
              </w:rPr>
            </w:pPr>
          </w:p>
          <w:p w14:paraId="44ADBC95"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直播观看端</w:t>
            </w:r>
          </w:p>
        </w:tc>
        <w:tc>
          <w:tcPr>
            <w:tcW w:w="5426" w:type="dxa"/>
            <w:gridSpan w:val="4"/>
            <w:tcBorders>
              <w:top w:val="single" w:sz="4" w:space="0" w:color="auto"/>
              <w:left w:val="single" w:sz="4" w:space="0" w:color="auto"/>
              <w:bottom w:val="single" w:sz="4" w:space="0" w:color="auto"/>
              <w:right w:val="single" w:sz="4" w:space="0" w:color="auto"/>
            </w:tcBorders>
          </w:tcPr>
          <w:p w14:paraId="58288428"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 观看直播的用户在直播视频下方区域，发表评论、点赞，与其他观看直播的用户互动。</w:t>
            </w:r>
          </w:p>
          <w:p w14:paraId="2562DF2E"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 观看直播的用户在直播视频下方区域，提出问题，问题呈送给主播，主播解答问题后，结果反馈到问答区域；</w:t>
            </w:r>
          </w:p>
          <w:p w14:paraId="5D18A9B9"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 观看直播的用户在直播视频下方区域，可以看到本次直播的相关信息，包含文字、图片。</w:t>
            </w:r>
          </w:p>
          <w:p w14:paraId="1633F906"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4. 观看直播的用户选择打开弹幕功能，可以在直播视频上方区域看到其他用户评论的弹幕显示。</w:t>
            </w:r>
          </w:p>
          <w:p w14:paraId="62E51459"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5. 观看直播的用户，对主播放出的投票，进行投票，主播开放投票结果后，观看端的用户可以看到投票结果。</w:t>
            </w:r>
          </w:p>
          <w:p w14:paraId="094A8AE1"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6. 直播过程中如有抽奖环节，观看直播时即可参与抽奖互动。</w:t>
            </w:r>
          </w:p>
          <w:p w14:paraId="0BBE8679"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7. 提供购物小黄车功能，可预先设定各种商品，观看用户可通过点击购物小黄车进入相应商品橱窗列表。</w:t>
            </w:r>
          </w:p>
          <w:p w14:paraId="2739944B" w14:textId="77777777" w:rsidR="00F22A26" w:rsidRDefault="00F22A26">
            <w:pPr>
              <w:rPr>
                <w:rStyle w:val="font21"/>
                <w:rFonts w:ascii="宋体" w:eastAsia="宋体" w:hAnsi="宋体" w:cs="宋体" w:hint="default"/>
                <w:sz w:val="21"/>
                <w:szCs w:val="21"/>
                <w:lang w:bidi="ar"/>
              </w:rPr>
            </w:pPr>
            <w:r>
              <w:rPr>
                <w:rStyle w:val="font21"/>
                <w:rFonts w:ascii="宋体" w:eastAsia="宋体" w:hAnsi="宋体" w:cs="宋体" w:hint="default"/>
                <w:b/>
                <w:bCs/>
                <w:sz w:val="18"/>
                <w:szCs w:val="18"/>
                <w:lang w:bidi="ar"/>
              </w:rPr>
              <w:t>（需演示以上功能参数）</w:t>
            </w:r>
          </w:p>
        </w:tc>
        <w:tc>
          <w:tcPr>
            <w:tcW w:w="1058" w:type="dxa"/>
          </w:tcPr>
          <w:p w14:paraId="66FACDE5" w14:textId="77777777" w:rsidR="002F0507" w:rsidRDefault="002471EA">
            <w:pPr>
              <w:rPr>
                <w:rFonts w:ascii="仿宋" w:eastAsia="仿宋" w:hAnsi="仿宋"/>
                <w:szCs w:val="21"/>
              </w:rPr>
            </w:pPr>
            <w:r>
              <w:rPr>
                <w:rFonts w:ascii="仿宋" w:eastAsia="仿宋" w:hAnsi="仿宋" w:hint="eastAsia"/>
                <w:szCs w:val="21"/>
              </w:rPr>
              <w:t>1</w:t>
            </w:r>
          </w:p>
        </w:tc>
      </w:tr>
      <w:tr w:rsidR="002F0507" w14:paraId="6F7120D7" w14:textId="77777777">
        <w:trPr>
          <w:jc w:val="center"/>
        </w:trPr>
        <w:tc>
          <w:tcPr>
            <w:tcW w:w="577" w:type="dxa"/>
          </w:tcPr>
          <w:p w14:paraId="778B0263"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8</w:t>
            </w:r>
          </w:p>
        </w:tc>
        <w:tc>
          <w:tcPr>
            <w:tcW w:w="1456" w:type="dxa"/>
            <w:tcBorders>
              <w:top w:val="single" w:sz="4" w:space="0" w:color="auto"/>
              <w:left w:val="single" w:sz="4" w:space="0" w:color="auto"/>
              <w:bottom w:val="single" w:sz="4" w:space="0" w:color="auto"/>
              <w:right w:val="single" w:sz="4" w:space="0" w:color="auto"/>
            </w:tcBorders>
          </w:tcPr>
          <w:p w14:paraId="2AE78F58"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商品档案表</w:t>
            </w:r>
          </w:p>
        </w:tc>
        <w:tc>
          <w:tcPr>
            <w:tcW w:w="5426" w:type="dxa"/>
            <w:gridSpan w:val="4"/>
            <w:tcBorders>
              <w:top w:val="single" w:sz="4" w:space="0" w:color="auto"/>
              <w:left w:val="single" w:sz="4" w:space="0" w:color="auto"/>
              <w:bottom w:val="single" w:sz="4" w:space="0" w:color="auto"/>
              <w:right w:val="single" w:sz="4" w:space="0" w:color="auto"/>
            </w:tcBorders>
          </w:tcPr>
          <w:p w14:paraId="1072F4B8"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 提供一份直播商品的背景资料，包含商品的销售信息、卖点、品牌信息、产地信息等。</w:t>
            </w:r>
          </w:p>
          <w:p w14:paraId="2522F0D7"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 可根据提供的商品背景资料，提炼销售产品的基本特性及卖点的知识；可在平台中，进行卖点表格的创建。可对商品明细项目进行选品整理、特性总结、卖点提炼等，包括商品外观、生产工艺、品牌信息、销售信息、竞品分析、物流信息、认证证书等大类；需提供具有CNAS、CMA机构认可的权威实验室出具的检测报告为佐证，报告中需呈现相应的参数功能（提供报告复印件并加盖投标人公章）</w:t>
            </w:r>
          </w:p>
          <w:p w14:paraId="487E3236"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 提供数据表模板，可制定商品档案表格并进行导入。</w:t>
            </w:r>
          </w:p>
        </w:tc>
        <w:tc>
          <w:tcPr>
            <w:tcW w:w="1058" w:type="dxa"/>
          </w:tcPr>
          <w:p w14:paraId="2C590DBF" w14:textId="77777777" w:rsidR="002F0507" w:rsidRDefault="002471EA">
            <w:pPr>
              <w:rPr>
                <w:rFonts w:ascii="仿宋" w:eastAsia="仿宋" w:hAnsi="仿宋"/>
                <w:szCs w:val="21"/>
              </w:rPr>
            </w:pPr>
            <w:r>
              <w:rPr>
                <w:rFonts w:ascii="仿宋" w:eastAsia="仿宋" w:hAnsi="仿宋" w:hint="eastAsia"/>
                <w:szCs w:val="21"/>
              </w:rPr>
              <w:t>1</w:t>
            </w:r>
          </w:p>
        </w:tc>
      </w:tr>
      <w:tr w:rsidR="002F0507" w14:paraId="5E5101E4" w14:textId="77777777">
        <w:trPr>
          <w:jc w:val="center"/>
        </w:trPr>
        <w:tc>
          <w:tcPr>
            <w:tcW w:w="577" w:type="dxa"/>
          </w:tcPr>
          <w:p w14:paraId="6205CABE"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9</w:t>
            </w:r>
          </w:p>
        </w:tc>
        <w:tc>
          <w:tcPr>
            <w:tcW w:w="1456" w:type="dxa"/>
            <w:tcBorders>
              <w:top w:val="single" w:sz="4" w:space="0" w:color="auto"/>
              <w:left w:val="single" w:sz="4" w:space="0" w:color="auto"/>
              <w:bottom w:val="single" w:sz="4" w:space="0" w:color="auto"/>
              <w:right w:val="single" w:sz="4" w:space="0" w:color="auto"/>
            </w:tcBorders>
          </w:tcPr>
          <w:p w14:paraId="133FD7EF"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直播策划脚本</w:t>
            </w:r>
          </w:p>
        </w:tc>
        <w:tc>
          <w:tcPr>
            <w:tcW w:w="5426" w:type="dxa"/>
            <w:gridSpan w:val="4"/>
            <w:tcBorders>
              <w:top w:val="single" w:sz="4" w:space="0" w:color="auto"/>
              <w:left w:val="single" w:sz="4" w:space="0" w:color="auto"/>
              <w:bottom w:val="single" w:sz="4" w:space="0" w:color="auto"/>
              <w:right w:val="single" w:sz="4" w:space="0" w:color="auto"/>
            </w:tcBorders>
          </w:tcPr>
          <w:p w14:paraId="134B976F"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  掌握直播环节的业务流程及步骤的相关知识，将产品特性整理成直播话述脚本。</w:t>
            </w:r>
          </w:p>
          <w:p w14:paraId="55FD4C39"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  提供直播话述库供实训选择。</w:t>
            </w:r>
          </w:p>
          <w:p w14:paraId="71620ACF"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  根据上播、商品销售、直播间互动、下播等多个直播主要环节，设定每个环节销售步骤、销售技巧及销售话述，并生成直播脚本内容。</w:t>
            </w:r>
          </w:p>
        </w:tc>
        <w:tc>
          <w:tcPr>
            <w:tcW w:w="1058" w:type="dxa"/>
          </w:tcPr>
          <w:p w14:paraId="59459AD0" w14:textId="77777777" w:rsidR="002F0507" w:rsidRDefault="002471EA">
            <w:pPr>
              <w:rPr>
                <w:rFonts w:ascii="仿宋" w:eastAsia="仿宋" w:hAnsi="仿宋"/>
                <w:szCs w:val="21"/>
              </w:rPr>
            </w:pPr>
            <w:r>
              <w:rPr>
                <w:rFonts w:ascii="仿宋" w:eastAsia="仿宋" w:hAnsi="仿宋" w:hint="eastAsia"/>
                <w:szCs w:val="21"/>
              </w:rPr>
              <w:t>1</w:t>
            </w:r>
          </w:p>
        </w:tc>
      </w:tr>
      <w:tr w:rsidR="002F0507" w14:paraId="67F302CF" w14:textId="77777777">
        <w:trPr>
          <w:jc w:val="center"/>
        </w:trPr>
        <w:tc>
          <w:tcPr>
            <w:tcW w:w="577" w:type="dxa"/>
          </w:tcPr>
          <w:p w14:paraId="64C269FB"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10</w:t>
            </w:r>
          </w:p>
        </w:tc>
        <w:tc>
          <w:tcPr>
            <w:tcW w:w="1456" w:type="dxa"/>
            <w:tcBorders>
              <w:top w:val="single" w:sz="4" w:space="0" w:color="auto"/>
              <w:left w:val="single" w:sz="4" w:space="0" w:color="auto"/>
              <w:bottom w:val="single" w:sz="4" w:space="0" w:color="auto"/>
              <w:right w:val="single" w:sz="4" w:space="0" w:color="auto"/>
            </w:tcBorders>
          </w:tcPr>
          <w:p w14:paraId="1168C071"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直播销售技能</w:t>
            </w:r>
          </w:p>
        </w:tc>
        <w:tc>
          <w:tcPr>
            <w:tcW w:w="5426" w:type="dxa"/>
            <w:gridSpan w:val="4"/>
            <w:tcBorders>
              <w:top w:val="single" w:sz="4" w:space="0" w:color="auto"/>
              <w:left w:val="single" w:sz="4" w:space="0" w:color="auto"/>
              <w:bottom w:val="single" w:sz="4" w:space="0" w:color="auto"/>
              <w:right w:val="single" w:sz="4" w:space="0" w:color="auto"/>
            </w:tcBorders>
          </w:tcPr>
          <w:p w14:paraId="7AAB64FF"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1.模拟直播全流程，训练主播各直播环节技能（介绍商品、调动直播间气氛、引导用户下单、管理个人情绪、商品展示、话述节奏把控等）。</w:t>
            </w:r>
          </w:p>
          <w:p w14:paraId="1C4E8273"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 直播中环节，可预先设定直播中 开播、商品自由陈述、</w:t>
            </w:r>
            <w:r>
              <w:rPr>
                <w:rStyle w:val="font21"/>
                <w:rFonts w:ascii="宋体" w:eastAsia="宋体" w:hAnsi="宋体" w:cs="宋体" w:hint="default"/>
                <w:sz w:val="21"/>
                <w:szCs w:val="21"/>
                <w:lang w:bidi="ar"/>
              </w:rPr>
              <w:lastRenderedPageBreak/>
              <w:t>直播互动、下播4个环节的关键内容、每个环节的时长等。</w:t>
            </w:r>
          </w:p>
          <w:p w14:paraId="0AEF3A57"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 提供实训列表供实训人员选择。选择试题后，可提供5秒倒计时准备时间。</w:t>
            </w:r>
          </w:p>
          <w:p w14:paraId="169DD6CD"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4. 直播中每个环节的内容要求，均会在客户端APP以及网页端的提词页面中弹出字幕板提示要求完成的具体内容；字幕板上包含环节用时、倒计时等，对实训人员进行提示。</w:t>
            </w:r>
          </w:p>
          <w:p w14:paraId="40463CFB"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5. 每个环节结束后，客户端APP画面及网页中自动跳出下一环节任务提示内容字幕板。</w:t>
            </w:r>
          </w:p>
          <w:p w14:paraId="619E4019"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6. 直播结束后，可生成视频回放复盘视频，自动对照直播每个环节的评分设定，进行全过程自动评分生成成绩，每个环节均可进行语音识别评判；提供图像识别、表情识别评分，对商品展示效果及主播表情进行自动评分；提供违禁词评判功能，可对直播过程中的违禁词进行检测扣分；提供话术节奏把控评判功能，可对直播过程中的主播语速进行自动评分</w:t>
            </w:r>
            <w:r w:rsidR="00DF2F2C">
              <w:rPr>
                <w:rStyle w:val="font21"/>
                <w:rFonts w:ascii="宋体" w:eastAsia="宋体" w:hAnsi="宋体" w:cs="宋体" w:hint="default"/>
                <w:sz w:val="21"/>
                <w:szCs w:val="21"/>
                <w:lang w:bidi="ar"/>
              </w:rPr>
              <w:t>（</w:t>
            </w:r>
            <w:r>
              <w:rPr>
                <w:rStyle w:val="font21"/>
                <w:rFonts w:ascii="宋体" w:eastAsia="宋体" w:hAnsi="宋体" w:cs="宋体" w:hint="default"/>
                <w:sz w:val="21"/>
                <w:szCs w:val="21"/>
                <w:lang w:bidi="ar"/>
              </w:rPr>
              <w:t>提供报告复印件并加盖投标人公章）。</w:t>
            </w:r>
          </w:p>
          <w:p w14:paraId="0F0DF3E6"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7. 自动评分分值可在系统后台进行修正，同时可以进行逐项点评，并发布成绩。</w:t>
            </w:r>
          </w:p>
        </w:tc>
        <w:tc>
          <w:tcPr>
            <w:tcW w:w="1058" w:type="dxa"/>
          </w:tcPr>
          <w:p w14:paraId="255278DA" w14:textId="77777777" w:rsidR="002F0507" w:rsidRDefault="002471EA">
            <w:pPr>
              <w:rPr>
                <w:rFonts w:ascii="仿宋" w:eastAsia="仿宋" w:hAnsi="仿宋"/>
                <w:szCs w:val="21"/>
              </w:rPr>
            </w:pPr>
            <w:r>
              <w:rPr>
                <w:rFonts w:ascii="仿宋" w:eastAsia="仿宋" w:hAnsi="仿宋" w:hint="eastAsia"/>
                <w:szCs w:val="21"/>
              </w:rPr>
              <w:lastRenderedPageBreak/>
              <w:t>1</w:t>
            </w:r>
          </w:p>
        </w:tc>
      </w:tr>
      <w:tr w:rsidR="002F0507" w14:paraId="5C354090" w14:textId="77777777">
        <w:trPr>
          <w:jc w:val="center"/>
        </w:trPr>
        <w:tc>
          <w:tcPr>
            <w:tcW w:w="577" w:type="dxa"/>
          </w:tcPr>
          <w:p w14:paraId="70BFA134"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11</w:t>
            </w:r>
          </w:p>
        </w:tc>
        <w:tc>
          <w:tcPr>
            <w:tcW w:w="1456" w:type="dxa"/>
            <w:tcBorders>
              <w:top w:val="single" w:sz="4" w:space="0" w:color="auto"/>
              <w:left w:val="single" w:sz="4" w:space="0" w:color="auto"/>
              <w:bottom w:val="single" w:sz="4" w:space="0" w:color="auto"/>
              <w:right w:val="single" w:sz="4" w:space="0" w:color="auto"/>
            </w:tcBorders>
          </w:tcPr>
          <w:p w14:paraId="02983836"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实训任务</w:t>
            </w:r>
          </w:p>
        </w:tc>
        <w:tc>
          <w:tcPr>
            <w:tcW w:w="5426" w:type="dxa"/>
            <w:gridSpan w:val="4"/>
            <w:tcBorders>
              <w:top w:val="single" w:sz="4" w:space="0" w:color="auto"/>
              <w:left w:val="single" w:sz="4" w:space="0" w:color="auto"/>
              <w:bottom w:val="single" w:sz="4" w:space="0" w:color="auto"/>
              <w:right w:val="single" w:sz="4" w:space="0" w:color="auto"/>
            </w:tcBorders>
          </w:tcPr>
          <w:p w14:paraId="24B12DE2"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所有实训的直播画面，均可在系统后台进行实时监看，并进行录制和打点。打点按照每个环节的时间设置自动生成，供师生评价。</w:t>
            </w:r>
          </w:p>
          <w:p w14:paraId="3C3A0EC5" w14:textId="77777777" w:rsidR="00F22A26" w:rsidRDefault="00F22A26">
            <w:pPr>
              <w:rPr>
                <w:rStyle w:val="font21"/>
                <w:rFonts w:ascii="宋体" w:eastAsia="宋体" w:hAnsi="宋体" w:cs="宋体" w:hint="default"/>
                <w:sz w:val="21"/>
                <w:szCs w:val="21"/>
                <w:lang w:bidi="ar"/>
              </w:rPr>
            </w:pPr>
            <w:r>
              <w:rPr>
                <w:rStyle w:val="font21"/>
                <w:rFonts w:ascii="宋体" w:eastAsia="宋体" w:hAnsi="宋体" w:cs="宋体" w:hint="default"/>
                <w:b/>
                <w:bCs/>
                <w:sz w:val="18"/>
                <w:szCs w:val="18"/>
                <w:lang w:bidi="ar"/>
              </w:rPr>
              <w:t>（需演示以上功能参数）</w:t>
            </w:r>
          </w:p>
        </w:tc>
        <w:tc>
          <w:tcPr>
            <w:tcW w:w="1058" w:type="dxa"/>
          </w:tcPr>
          <w:p w14:paraId="1A5579FB" w14:textId="77777777" w:rsidR="002F0507" w:rsidRDefault="002F0507">
            <w:pPr>
              <w:rPr>
                <w:rFonts w:ascii="仿宋" w:eastAsia="仿宋" w:hAnsi="仿宋"/>
                <w:szCs w:val="21"/>
              </w:rPr>
            </w:pPr>
          </w:p>
        </w:tc>
      </w:tr>
      <w:tr w:rsidR="002F0507" w14:paraId="3783D339" w14:textId="77777777">
        <w:trPr>
          <w:trHeight w:val="3441"/>
          <w:jc w:val="center"/>
        </w:trPr>
        <w:tc>
          <w:tcPr>
            <w:tcW w:w="577" w:type="dxa"/>
          </w:tcPr>
          <w:p w14:paraId="01FABEDD"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12</w:t>
            </w:r>
          </w:p>
        </w:tc>
        <w:tc>
          <w:tcPr>
            <w:tcW w:w="1456" w:type="dxa"/>
            <w:tcBorders>
              <w:top w:val="single" w:sz="4" w:space="0" w:color="auto"/>
              <w:left w:val="single" w:sz="4" w:space="0" w:color="auto"/>
              <w:bottom w:val="single" w:sz="4" w:space="0" w:color="auto"/>
              <w:right w:val="single" w:sz="4" w:space="0" w:color="auto"/>
            </w:tcBorders>
          </w:tcPr>
          <w:p w14:paraId="0B78E301"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快捷版实训终端系统</w:t>
            </w:r>
          </w:p>
        </w:tc>
        <w:tc>
          <w:tcPr>
            <w:tcW w:w="5426" w:type="dxa"/>
            <w:gridSpan w:val="4"/>
            <w:tcBorders>
              <w:top w:val="single" w:sz="4" w:space="0" w:color="auto"/>
              <w:left w:val="single" w:sz="4" w:space="0" w:color="auto"/>
              <w:bottom w:val="single" w:sz="4" w:space="0" w:color="auto"/>
              <w:right w:val="single" w:sz="4" w:space="0" w:color="auto"/>
            </w:tcBorders>
          </w:tcPr>
          <w:p w14:paraId="37A9521E"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 提供快捷版实训客户端，可安装于笔记本电脑、PC台式机等设备。</w:t>
            </w:r>
          </w:p>
          <w:p w14:paraId="75C00E92"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 支持账号密码登录后，实时同步实训平台直播间，实时获取直播间数据并显示，可查看实时在线观看人数及浏览人次等信息。</w:t>
            </w:r>
          </w:p>
          <w:p w14:paraId="63FBE51B"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 可控制直播的状态，包括开始直播、直播结束、直播回放等。</w:t>
            </w:r>
          </w:p>
          <w:p w14:paraId="51913691"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4. 支持接入摄像头等视频信号，并进行美颜处理。</w:t>
            </w:r>
          </w:p>
          <w:p w14:paraId="4AE738E2"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5. 支持进入竞赛模式，并在竞赛过程中，实时显示竞赛开始时间、结束时间、阶段竞赛要求等。</w:t>
            </w:r>
          </w:p>
        </w:tc>
        <w:tc>
          <w:tcPr>
            <w:tcW w:w="1058" w:type="dxa"/>
          </w:tcPr>
          <w:p w14:paraId="237E18A2" w14:textId="77777777" w:rsidR="002F0507" w:rsidRDefault="002471EA">
            <w:pPr>
              <w:rPr>
                <w:rFonts w:ascii="仿宋" w:eastAsia="仿宋" w:hAnsi="仿宋"/>
                <w:szCs w:val="21"/>
              </w:rPr>
            </w:pPr>
            <w:r>
              <w:rPr>
                <w:rFonts w:ascii="仿宋" w:eastAsia="仿宋" w:hAnsi="仿宋" w:hint="eastAsia"/>
                <w:szCs w:val="21"/>
              </w:rPr>
              <w:t>1</w:t>
            </w:r>
          </w:p>
        </w:tc>
      </w:tr>
      <w:tr w:rsidR="002F0507" w14:paraId="2A9DC167" w14:textId="77777777">
        <w:trPr>
          <w:jc w:val="center"/>
        </w:trPr>
        <w:tc>
          <w:tcPr>
            <w:tcW w:w="577" w:type="dxa"/>
          </w:tcPr>
          <w:p w14:paraId="574AF96A"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13</w:t>
            </w:r>
          </w:p>
        </w:tc>
        <w:tc>
          <w:tcPr>
            <w:tcW w:w="1456" w:type="dxa"/>
            <w:tcBorders>
              <w:top w:val="single" w:sz="4" w:space="0" w:color="auto"/>
              <w:left w:val="single" w:sz="4" w:space="0" w:color="auto"/>
              <w:bottom w:val="single" w:sz="4" w:space="0" w:color="auto"/>
              <w:right w:val="single" w:sz="4" w:space="0" w:color="auto"/>
            </w:tcBorders>
          </w:tcPr>
          <w:p w14:paraId="724F2AD3"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移动端实训终端系统</w:t>
            </w:r>
          </w:p>
        </w:tc>
        <w:tc>
          <w:tcPr>
            <w:tcW w:w="5426" w:type="dxa"/>
            <w:gridSpan w:val="4"/>
            <w:tcBorders>
              <w:top w:val="single" w:sz="4" w:space="0" w:color="auto"/>
              <w:left w:val="single" w:sz="4" w:space="0" w:color="auto"/>
              <w:bottom w:val="single" w:sz="4" w:space="0" w:color="auto"/>
              <w:right w:val="single" w:sz="4" w:space="0" w:color="auto"/>
            </w:tcBorders>
          </w:tcPr>
          <w:p w14:paraId="622AE041" w14:textId="77777777" w:rsidR="002F0507" w:rsidRDefault="00376E69">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 xml:space="preserve">1. </w:t>
            </w:r>
            <w:r w:rsidR="002471EA">
              <w:rPr>
                <w:rStyle w:val="font21"/>
                <w:rFonts w:ascii="宋体" w:eastAsia="宋体" w:hAnsi="宋体" w:cs="宋体" w:hint="default"/>
                <w:sz w:val="21"/>
                <w:szCs w:val="21"/>
                <w:lang w:bidi="ar"/>
              </w:rPr>
              <w:t>提供移动端实训客户端APP，提供安卓及苹果系统适配，支持手机、平板等设备登录：</w:t>
            </w:r>
          </w:p>
          <w:p w14:paraId="21EA0458"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 xml:space="preserve">（1） 在手机上打开直播系统APP，输入账号、密码登录直播间； </w:t>
            </w:r>
          </w:p>
          <w:p w14:paraId="29B55892"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 从任务列表中选择实训题后，提供5秒倒计时提示；</w:t>
            </w:r>
          </w:p>
          <w:p w14:paraId="2D13A026"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 直播过程中，提供上播、商品陈述、互动、下播4个环节，每个环节都会跳出字幕板提示要求完成的具体内容；</w:t>
            </w:r>
          </w:p>
          <w:p w14:paraId="64F393BD"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（4） 字幕板上包含环节用时、倒计时；</w:t>
            </w:r>
          </w:p>
          <w:p w14:paraId="6F77B3DE"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（5） 每个环节结束后，APP画面中自动跳出下一环节实训内容提示字幕板。</w:t>
            </w:r>
          </w:p>
          <w:p w14:paraId="5E3C2F4D"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lastRenderedPageBreak/>
              <w:t>2. 支持账号登录后，实时同步平台实训任务列表，可选择列表中任务进入模拟直播练习；</w:t>
            </w:r>
          </w:p>
          <w:p w14:paraId="45EF8D4A"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 系统提供美颜、美白等功能设置；</w:t>
            </w:r>
          </w:p>
          <w:p w14:paraId="120C3471"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4. 系统提供前置、后置摄像头一键切换功能；支持横屏、竖屏直播设置，支持噪音抑制功能</w:t>
            </w:r>
          </w:p>
          <w:p w14:paraId="79447D62"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5. 支持清晰度设置，可设置不少于标清、高清、超清三种类型；</w:t>
            </w:r>
          </w:p>
          <w:p w14:paraId="538B0A7E"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6. 支持直播间模拟弹幕实时滚动显示，可同时模拟显示在线人数变化数据；</w:t>
            </w:r>
          </w:p>
          <w:p w14:paraId="181E6136"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7. 支持手动推流、拉流等应用，对接第三方直播平台</w:t>
            </w:r>
          </w:p>
          <w:p w14:paraId="60841B7F" w14:textId="77777777" w:rsidR="00DF2F2C" w:rsidRDefault="00DF2F2C">
            <w:pPr>
              <w:rPr>
                <w:rStyle w:val="font21"/>
                <w:rFonts w:ascii="宋体" w:eastAsia="宋体" w:hAnsi="宋体" w:cs="宋体" w:hint="default"/>
                <w:sz w:val="21"/>
                <w:szCs w:val="21"/>
                <w:lang w:bidi="ar"/>
              </w:rPr>
            </w:pPr>
            <w:r>
              <w:rPr>
                <w:rStyle w:val="font21"/>
                <w:rFonts w:ascii="宋体" w:eastAsia="宋体" w:hAnsi="宋体" w:cs="宋体" w:hint="default"/>
                <w:b/>
                <w:bCs/>
                <w:sz w:val="18"/>
                <w:szCs w:val="18"/>
                <w:lang w:bidi="ar"/>
              </w:rPr>
              <w:t>（需演示以上功能参数）</w:t>
            </w:r>
          </w:p>
        </w:tc>
        <w:tc>
          <w:tcPr>
            <w:tcW w:w="1058" w:type="dxa"/>
          </w:tcPr>
          <w:p w14:paraId="471FD0E5" w14:textId="77777777" w:rsidR="002F0507" w:rsidRDefault="002471EA">
            <w:pPr>
              <w:rPr>
                <w:rFonts w:ascii="仿宋" w:eastAsia="仿宋" w:hAnsi="仿宋"/>
              </w:rPr>
            </w:pPr>
            <w:r>
              <w:rPr>
                <w:rFonts w:ascii="仿宋" w:eastAsia="仿宋" w:hAnsi="仿宋"/>
              </w:rPr>
              <w:lastRenderedPageBreak/>
              <w:t>1</w:t>
            </w:r>
          </w:p>
        </w:tc>
      </w:tr>
      <w:tr w:rsidR="002F0507" w14:paraId="553F5868" w14:textId="77777777">
        <w:trPr>
          <w:jc w:val="center"/>
        </w:trPr>
        <w:tc>
          <w:tcPr>
            <w:tcW w:w="577" w:type="dxa"/>
          </w:tcPr>
          <w:p w14:paraId="01114897"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14</w:t>
            </w:r>
          </w:p>
        </w:tc>
        <w:tc>
          <w:tcPr>
            <w:tcW w:w="1456" w:type="dxa"/>
            <w:tcBorders>
              <w:top w:val="single" w:sz="4" w:space="0" w:color="auto"/>
              <w:left w:val="single" w:sz="4" w:space="0" w:color="auto"/>
              <w:bottom w:val="single" w:sz="4" w:space="0" w:color="auto"/>
              <w:right w:val="single" w:sz="4" w:space="0" w:color="auto"/>
            </w:tcBorders>
          </w:tcPr>
          <w:p w14:paraId="0F1A76DD" w14:textId="77777777" w:rsidR="002F0507" w:rsidRDefault="002471EA">
            <w:pPr>
              <w:jc w:val="left"/>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AI语音人像识别使用服务</w:t>
            </w:r>
          </w:p>
        </w:tc>
        <w:tc>
          <w:tcPr>
            <w:tcW w:w="5426" w:type="dxa"/>
            <w:gridSpan w:val="4"/>
            <w:tcBorders>
              <w:top w:val="single" w:sz="4" w:space="0" w:color="auto"/>
              <w:left w:val="single" w:sz="4" w:space="0" w:color="auto"/>
              <w:bottom w:val="single" w:sz="4" w:space="0" w:color="auto"/>
              <w:right w:val="single" w:sz="4" w:space="0" w:color="auto"/>
            </w:tcBorders>
          </w:tcPr>
          <w:p w14:paraId="054EC3FF"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 提供AI语音人像识别使用服务，直播过程全程采用AI语音识别、图像识别、数据分析技术进行自动客观评分，生成直播成绩：</w:t>
            </w:r>
          </w:p>
          <w:p w14:paraId="39C1C619"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直播结束后，系统后台中可生成视频回放复盘视频，可自动对照直播中开播、商品自由陈述、直播互动、下播4个阶段设定的关键内容进行评分，每个阶段均可进行语音识别评判，同时提供实训人员全部的语音及文字内容，对命中的关键内容用颜色重点标示后，进行自动比对自动评分。</w:t>
            </w:r>
          </w:p>
          <w:p w14:paraId="59D96E9B"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（2）系统提供图像识别功能，对直播过程中的商品展示效果进行自动评分，展示合格得分，不合格不得分。</w:t>
            </w:r>
          </w:p>
          <w:p w14:paraId="0575176A"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（3）系统提供表情识别功能，对直播过程中实训人员的表情管理进行自动评分，可自动识别包含微笑、愤怒等各种表情，整个过程提供不少于10张比对图，达到标准得满分，不达标不得分。</w:t>
            </w:r>
          </w:p>
          <w:p w14:paraId="780FEE95"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（4）系统提供违禁词评判功能，可对直播过程中的违禁词进行检测扣分，提供违禁词库进行比对，命中违禁词自动标示并扣分。</w:t>
            </w:r>
          </w:p>
          <w:p w14:paraId="1640C95C"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（5）系统提供话术节奏把控评判功能，可对直播过程中的主播语速节奏进行自动评分，可设置语速标准范围，超出标准语速或者低于标准语速均会进行扣分。</w:t>
            </w:r>
          </w:p>
          <w:p w14:paraId="4E799262" w14:textId="77777777" w:rsidR="002471EA" w:rsidRDefault="00DF2F2C">
            <w:pPr>
              <w:rPr>
                <w:rStyle w:val="font21"/>
                <w:rFonts w:ascii="宋体" w:eastAsia="宋体" w:hAnsi="宋体" w:cs="宋体" w:hint="default"/>
                <w:sz w:val="21"/>
                <w:szCs w:val="21"/>
                <w:lang w:bidi="ar"/>
              </w:rPr>
            </w:pPr>
            <w:r>
              <w:rPr>
                <w:rStyle w:val="font21"/>
                <w:rFonts w:ascii="宋体" w:eastAsia="宋体" w:hAnsi="宋体" w:cs="宋体" w:hint="default"/>
                <w:b/>
                <w:bCs/>
                <w:sz w:val="18"/>
                <w:szCs w:val="18"/>
                <w:lang w:bidi="ar"/>
              </w:rPr>
              <w:t>（需演示以上功能参数）</w:t>
            </w:r>
          </w:p>
        </w:tc>
        <w:tc>
          <w:tcPr>
            <w:tcW w:w="1058" w:type="dxa"/>
          </w:tcPr>
          <w:p w14:paraId="28F189C7" w14:textId="77777777" w:rsidR="002F0507" w:rsidRDefault="002471EA">
            <w:pPr>
              <w:rPr>
                <w:rFonts w:ascii="仿宋" w:eastAsia="仿宋" w:hAnsi="仿宋"/>
              </w:rPr>
            </w:pPr>
            <w:r>
              <w:rPr>
                <w:rFonts w:ascii="仿宋" w:eastAsia="仿宋" w:hAnsi="仿宋"/>
              </w:rPr>
              <w:t>1</w:t>
            </w:r>
          </w:p>
        </w:tc>
      </w:tr>
      <w:tr w:rsidR="002F0507" w14:paraId="06C3FAA7" w14:textId="77777777">
        <w:trPr>
          <w:jc w:val="center"/>
        </w:trPr>
        <w:tc>
          <w:tcPr>
            <w:tcW w:w="8517" w:type="dxa"/>
            <w:gridSpan w:val="7"/>
          </w:tcPr>
          <w:p w14:paraId="7A2F61B3" w14:textId="77777777" w:rsidR="002F0507" w:rsidRDefault="002471EA">
            <w:pPr>
              <w:rPr>
                <w:rFonts w:ascii="仿宋" w:eastAsia="仿宋" w:hAnsi="仿宋"/>
                <w:szCs w:val="21"/>
              </w:rPr>
            </w:pPr>
            <w:r>
              <w:rPr>
                <w:rFonts w:ascii="仿宋" w:eastAsia="仿宋" w:hAnsi="仿宋" w:hint="eastAsia"/>
                <w:szCs w:val="21"/>
              </w:rPr>
              <w:t>一般技术指标（选填，不作为评标依据）</w:t>
            </w:r>
          </w:p>
        </w:tc>
      </w:tr>
      <w:tr w:rsidR="002F0507" w14:paraId="3379E1F1" w14:textId="77777777">
        <w:trPr>
          <w:jc w:val="center"/>
        </w:trPr>
        <w:tc>
          <w:tcPr>
            <w:tcW w:w="577" w:type="dxa"/>
          </w:tcPr>
          <w:p w14:paraId="27739E6E" w14:textId="77777777" w:rsidR="002F0507" w:rsidRDefault="002471EA">
            <w:pPr>
              <w:rPr>
                <w:rFonts w:ascii="仿宋" w:eastAsia="仿宋" w:hAnsi="仿宋"/>
                <w:sz w:val="28"/>
                <w:szCs w:val="28"/>
              </w:rPr>
            </w:pPr>
            <w:r>
              <w:rPr>
                <w:rFonts w:ascii="仿宋" w:eastAsia="仿宋" w:hAnsi="仿宋" w:hint="eastAsia"/>
                <w:sz w:val="24"/>
                <w:szCs w:val="28"/>
              </w:rPr>
              <w:t>序号</w:t>
            </w:r>
          </w:p>
        </w:tc>
        <w:tc>
          <w:tcPr>
            <w:tcW w:w="1456" w:type="dxa"/>
          </w:tcPr>
          <w:p w14:paraId="1991998F" w14:textId="77777777" w:rsidR="002F0507" w:rsidRDefault="002471EA">
            <w:pPr>
              <w:rPr>
                <w:rFonts w:ascii="仿宋" w:eastAsia="仿宋" w:hAnsi="仿宋"/>
                <w:sz w:val="28"/>
                <w:szCs w:val="28"/>
              </w:rPr>
            </w:pPr>
            <w:r>
              <w:rPr>
                <w:rFonts w:ascii="仿宋" w:eastAsia="仿宋" w:hAnsi="仿宋" w:hint="eastAsia"/>
                <w:sz w:val="28"/>
                <w:szCs w:val="28"/>
              </w:rPr>
              <w:t>指标名称</w:t>
            </w:r>
          </w:p>
        </w:tc>
        <w:tc>
          <w:tcPr>
            <w:tcW w:w="5426" w:type="dxa"/>
            <w:gridSpan w:val="4"/>
          </w:tcPr>
          <w:p w14:paraId="01BCD440" w14:textId="77777777" w:rsidR="002F0507" w:rsidRDefault="002471EA">
            <w:pPr>
              <w:rPr>
                <w:rFonts w:ascii="仿宋" w:eastAsia="仿宋" w:hAnsi="仿宋"/>
                <w:sz w:val="28"/>
                <w:szCs w:val="28"/>
              </w:rPr>
            </w:pPr>
            <w:r>
              <w:rPr>
                <w:rFonts w:ascii="仿宋" w:eastAsia="仿宋" w:hAnsi="仿宋" w:hint="eastAsia"/>
                <w:sz w:val="28"/>
                <w:szCs w:val="28"/>
              </w:rPr>
              <w:t>参数明细</w:t>
            </w:r>
          </w:p>
        </w:tc>
        <w:tc>
          <w:tcPr>
            <w:tcW w:w="1058" w:type="dxa"/>
          </w:tcPr>
          <w:p w14:paraId="442751CC" w14:textId="77777777" w:rsidR="002F0507" w:rsidRDefault="002471EA">
            <w:pPr>
              <w:rPr>
                <w:rFonts w:ascii="仿宋" w:eastAsia="仿宋" w:hAnsi="仿宋"/>
                <w:sz w:val="28"/>
                <w:szCs w:val="28"/>
              </w:rPr>
            </w:pPr>
            <w:r>
              <w:rPr>
                <w:rFonts w:ascii="仿宋" w:eastAsia="仿宋" w:hAnsi="仿宋" w:hint="eastAsia"/>
                <w:sz w:val="28"/>
                <w:szCs w:val="28"/>
              </w:rPr>
              <w:t>数量</w:t>
            </w:r>
          </w:p>
        </w:tc>
      </w:tr>
      <w:tr w:rsidR="002F0507" w14:paraId="0B77E507" w14:textId="77777777">
        <w:trPr>
          <w:jc w:val="center"/>
        </w:trPr>
        <w:tc>
          <w:tcPr>
            <w:tcW w:w="577" w:type="dxa"/>
          </w:tcPr>
          <w:p w14:paraId="65DDBB6E"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w:t>
            </w:r>
          </w:p>
        </w:tc>
        <w:tc>
          <w:tcPr>
            <w:tcW w:w="1456" w:type="dxa"/>
          </w:tcPr>
          <w:p w14:paraId="066C65D9"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平台功能</w:t>
            </w:r>
          </w:p>
        </w:tc>
        <w:tc>
          <w:tcPr>
            <w:tcW w:w="5426" w:type="dxa"/>
            <w:gridSpan w:val="4"/>
          </w:tcPr>
          <w:p w14:paraId="078BE51E"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平台采用教学实训任务一体化设计方式，设计功能包括课程管理、任务管理、组卷测评、学情评价、消息管理、互动问答、数据统计、资源管理、直播课程、用户管理等综合应用。平台提供竞赛、实训等综合应用，可预设各类型直播考题，为学生提供一个模拟直播环境。直播实训过程中，可以设置直播主题和虚拟观众，通过语音识别和图像识别技术，在直播过程中模拟观众提问互动，营造直播的氛围，帮助学生快速进入状态；直播结束后，智能考评学</w:t>
            </w:r>
            <w:r>
              <w:rPr>
                <w:rStyle w:val="font21"/>
                <w:rFonts w:ascii="宋体" w:eastAsia="宋体" w:hAnsi="宋体" w:cs="宋体" w:hint="default"/>
                <w:sz w:val="21"/>
                <w:szCs w:val="21"/>
                <w:lang w:bidi="ar"/>
              </w:rPr>
              <w:lastRenderedPageBreak/>
              <w:t>生得分情况，总结不足，对实训结果提供客观评估依据。</w:t>
            </w:r>
          </w:p>
        </w:tc>
        <w:tc>
          <w:tcPr>
            <w:tcW w:w="1058" w:type="dxa"/>
          </w:tcPr>
          <w:p w14:paraId="1CE1549E"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lastRenderedPageBreak/>
              <w:t>1</w:t>
            </w:r>
          </w:p>
        </w:tc>
      </w:tr>
      <w:tr w:rsidR="002F0507" w14:paraId="302880E5" w14:textId="77777777">
        <w:trPr>
          <w:jc w:val="center"/>
        </w:trPr>
        <w:tc>
          <w:tcPr>
            <w:tcW w:w="577" w:type="dxa"/>
          </w:tcPr>
          <w:p w14:paraId="1199F6CB"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w:t>
            </w:r>
          </w:p>
        </w:tc>
        <w:tc>
          <w:tcPr>
            <w:tcW w:w="1456" w:type="dxa"/>
          </w:tcPr>
          <w:p w14:paraId="5A9D7487"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用户管理</w:t>
            </w:r>
          </w:p>
        </w:tc>
        <w:tc>
          <w:tcPr>
            <w:tcW w:w="5426" w:type="dxa"/>
            <w:gridSpan w:val="4"/>
          </w:tcPr>
          <w:p w14:paraId="658C5461"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 支持管理员、教师、学生三级权限管理。</w:t>
            </w:r>
          </w:p>
          <w:p w14:paraId="538DF84F"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 管理员可新增、编辑、删除班级。</w:t>
            </w:r>
          </w:p>
          <w:p w14:paraId="087BDE32"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 可对班级成员设置为学习模式或竞赛模式。</w:t>
            </w:r>
          </w:p>
          <w:p w14:paraId="1307E26F"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4. 支持添加教师、学生账号，提供账号模板，可批量导入账号，可批量关停账号。</w:t>
            </w:r>
          </w:p>
        </w:tc>
        <w:tc>
          <w:tcPr>
            <w:tcW w:w="1058" w:type="dxa"/>
          </w:tcPr>
          <w:p w14:paraId="30866DA1"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w:t>
            </w:r>
          </w:p>
        </w:tc>
      </w:tr>
      <w:tr w:rsidR="002F0507" w14:paraId="7BA8ECC7" w14:textId="77777777">
        <w:trPr>
          <w:jc w:val="center"/>
        </w:trPr>
        <w:tc>
          <w:tcPr>
            <w:tcW w:w="577" w:type="dxa"/>
          </w:tcPr>
          <w:p w14:paraId="1CE5AF01"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w:t>
            </w:r>
          </w:p>
        </w:tc>
        <w:tc>
          <w:tcPr>
            <w:tcW w:w="1456" w:type="dxa"/>
          </w:tcPr>
          <w:p w14:paraId="32777CBA"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资源管理</w:t>
            </w:r>
          </w:p>
        </w:tc>
        <w:tc>
          <w:tcPr>
            <w:tcW w:w="5426" w:type="dxa"/>
            <w:gridSpan w:val="4"/>
          </w:tcPr>
          <w:p w14:paraId="2CF8AA5D"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 提供题库、试卷库及课件等资源管理；题库及试卷库均提供实训任务及基础知识两种内容。</w:t>
            </w:r>
          </w:p>
          <w:p w14:paraId="5AAC6D80"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 提供在线题库功能，可从在线题库下载更新本地题库资源。</w:t>
            </w:r>
          </w:p>
          <w:p w14:paraId="23F1BECA"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3. 支持本地新增或导入任务及基础知识题库。</w:t>
            </w:r>
          </w:p>
          <w:p w14:paraId="0C310575"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4. 基础知识试卷库创建支持选题组卷、抽题组卷、随机组卷等多种组卷方式。</w:t>
            </w:r>
          </w:p>
          <w:p w14:paraId="4FAB0436"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5. 可设置单选、多选、判断、简答、填空等多种大题类型。</w:t>
            </w:r>
          </w:p>
          <w:p w14:paraId="6ECD79FC"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6. 支持试卷导出保存到本地。</w:t>
            </w:r>
          </w:p>
        </w:tc>
        <w:tc>
          <w:tcPr>
            <w:tcW w:w="1058" w:type="dxa"/>
          </w:tcPr>
          <w:p w14:paraId="5BCDA7BD"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w:t>
            </w:r>
          </w:p>
        </w:tc>
      </w:tr>
      <w:tr w:rsidR="002F0507" w14:paraId="7C31CE4B" w14:textId="77777777" w:rsidTr="008566CA">
        <w:trPr>
          <w:trHeight w:val="728"/>
          <w:jc w:val="center"/>
        </w:trPr>
        <w:tc>
          <w:tcPr>
            <w:tcW w:w="577" w:type="dxa"/>
          </w:tcPr>
          <w:p w14:paraId="1A907672"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4</w:t>
            </w:r>
          </w:p>
        </w:tc>
        <w:tc>
          <w:tcPr>
            <w:tcW w:w="1456" w:type="dxa"/>
          </w:tcPr>
          <w:p w14:paraId="331CB979"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互动问答</w:t>
            </w:r>
          </w:p>
        </w:tc>
        <w:tc>
          <w:tcPr>
            <w:tcW w:w="5426" w:type="dxa"/>
            <w:gridSpan w:val="4"/>
          </w:tcPr>
          <w:p w14:paraId="70042A6D"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 教师与学生之间可通过互动问答进行答疑解惑；</w:t>
            </w:r>
          </w:p>
          <w:p w14:paraId="6ADC7EC6"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2. 教师可通过班级列表与学生进行实时文字交互。</w:t>
            </w:r>
          </w:p>
        </w:tc>
        <w:tc>
          <w:tcPr>
            <w:tcW w:w="1058" w:type="dxa"/>
          </w:tcPr>
          <w:p w14:paraId="27F8506B" w14:textId="77777777" w:rsidR="002F0507" w:rsidRDefault="002471EA">
            <w:pPr>
              <w:rPr>
                <w:rStyle w:val="font21"/>
                <w:rFonts w:ascii="宋体" w:eastAsia="宋体" w:hAnsi="宋体" w:cs="宋体" w:hint="default"/>
                <w:sz w:val="21"/>
                <w:szCs w:val="21"/>
                <w:lang w:bidi="ar"/>
              </w:rPr>
            </w:pPr>
            <w:r>
              <w:rPr>
                <w:rStyle w:val="font21"/>
                <w:rFonts w:ascii="宋体" w:eastAsia="宋体" w:hAnsi="宋体" w:cs="宋体" w:hint="default"/>
                <w:sz w:val="21"/>
                <w:szCs w:val="21"/>
                <w:lang w:bidi="ar"/>
              </w:rPr>
              <w:t>1</w:t>
            </w:r>
          </w:p>
        </w:tc>
      </w:tr>
      <w:tr w:rsidR="006123F2" w14:paraId="19E6E69D" w14:textId="77777777" w:rsidTr="002A4567">
        <w:trPr>
          <w:trHeight w:val="680"/>
          <w:jc w:val="center"/>
        </w:trPr>
        <w:tc>
          <w:tcPr>
            <w:tcW w:w="2273" w:type="dxa"/>
            <w:gridSpan w:val="3"/>
            <w:vAlign w:val="center"/>
          </w:tcPr>
          <w:p w14:paraId="1DC400A5" w14:textId="77777777" w:rsidR="006123F2" w:rsidRDefault="006123F2" w:rsidP="006123F2">
            <w:pPr>
              <w:spacing w:line="360" w:lineRule="auto"/>
              <w:jc w:val="center"/>
              <w:rPr>
                <w:rFonts w:ascii="仿宋" w:eastAsia="仿宋" w:hAnsi="仿宋"/>
                <w:sz w:val="24"/>
                <w:szCs w:val="24"/>
              </w:rPr>
            </w:pPr>
            <w:r>
              <w:rPr>
                <w:rFonts w:ascii="仿宋" w:eastAsia="仿宋" w:hAnsi="仿宋" w:hint="eastAsia"/>
                <w:sz w:val="24"/>
                <w:szCs w:val="24"/>
              </w:rPr>
              <w:t>申报人</w:t>
            </w:r>
          </w:p>
        </w:tc>
        <w:tc>
          <w:tcPr>
            <w:tcW w:w="6244" w:type="dxa"/>
            <w:gridSpan w:val="4"/>
            <w:vAlign w:val="center"/>
          </w:tcPr>
          <w:p w14:paraId="035974EA" w14:textId="77777777" w:rsidR="006123F2" w:rsidRDefault="006123F2" w:rsidP="006123F2">
            <w:pPr>
              <w:spacing w:line="360" w:lineRule="auto"/>
              <w:jc w:val="center"/>
              <w:rPr>
                <w:rFonts w:ascii="仿宋" w:eastAsia="仿宋" w:hAnsi="仿宋"/>
                <w:sz w:val="24"/>
                <w:szCs w:val="24"/>
              </w:rPr>
            </w:pPr>
          </w:p>
        </w:tc>
      </w:tr>
      <w:tr w:rsidR="006123F2" w14:paraId="5910D0F4" w14:textId="77777777" w:rsidTr="002A4567">
        <w:trPr>
          <w:trHeight w:val="688"/>
          <w:jc w:val="center"/>
        </w:trPr>
        <w:tc>
          <w:tcPr>
            <w:tcW w:w="2273" w:type="dxa"/>
            <w:gridSpan w:val="3"/>
            <w:vAlign w:val="center"/>
          </w:tcPr>
          <w:p w14:paraId="4A29D1F4" w14:textId="77777777" w:rsidR="006123F2" w:rsidRDefault="006123F2" w:rsidP="006123F2">
            <w:pPr>
              <w:spacing w:line="360" w:lineRule="auto"/>
              <w:jc w:val="center"/>
              <w:rPr>
                <w:rFonts w:ascii="仿宋" w:eastAsia="仿宋" w:hAnsi="仿宋"/>
                <w:sz w:val="24"/>
                <w:szCs w:val="24"/>
              </w:rPr>
            </w:pPr>
            <w:r>
              <w:rPr>
                <w:rFonts w:ascii="仿宋" w:eastAsia="仿宋" w:hAnsi="仿宋" w:hint="eastAsia"/>
                <w:sz w:val="24"/>
                <w:szCs w:val="24"/>
              </w:rPr>
              <w:t>招标会议列席人</w:t>
            </w:r>
          </w:p>
        </w:tc>
        <w:tc>
          <w:tcPr>
            <w:tcW w:w="6244" w:type="dxa"/>
            <w:gridSpan w:val="4"/>
            <w:vAlign w:val="center"/>
          </w:tcPr>
          <w:p w14:paraId="41684AF8" w14:textId="77777777" w:rsidR="006123F2" w:rsidRDefault="006123F2" w:rsidP="006123F2">
            <w:pPr>
              <w:spacing w:line="360" w:lineRule="auto"/>
              <w:jc w:val="center"/>
              <w:rPr>
                <w:rFonts w:ascii="仿宋" w:eastAsia="仿宋" w:hAnsi="仿宋"/>
                <w:sz w:val="24"/>
                <w:szCs w:val="24"/>
              </w:rPr>
            </w:pPr>
          </w:p>
        </w:tc>
      </w:tr>
      <w:tr w:rsidR="006123F2" w14:paraId="63A9B891" w14:textId="77777777" w:rsidTr="006123F2">
        <w:trPr>
          <w:trHeight w:val="700"/>
          <w:jc w:val="center"/>
        </w:trPr>
        <w:tc>
          <w:tcPr>
            <w:tcW w:w="2273" w:type="dxa"/>
            <w:gridSpan w:val="3"/>
            <w:vAlign w:val="center"/>
          </w:tcPr>
          <w:p w14:paraId="752CF7B4" w14:textId="77777777" w:rsidR="006123F2" w:rsidRDefault="006123F2" w:rsidP="006123F2">
            <w:pPr>
              <w:spacing w:line="360" w:lineRule="auto"/>
              <w:jc w:val="center"/>
              <w:rPr>
                <w:rFonts w:ascii="仿宋" w:eastAsia="仿宋" w:hAnsi="仿宋"/>
                <w:sz w:val="24"/>
                <w:szCs w:val="24"/>
              </w:rPr>
            </w:pPr>
            <w:r>
              <w:rPr>
                <w:rFonts w:ascii="仿宋" w:eastAsia="仿宋" w:hAnsi="仿宋" w:hint="eastAsia"/>
                <w:sz w:val="24"/>
                <w:szCs w:val="24"/>
              </w:rPr>
              <w:t>单位负责人</w:t>
            </w:r>
          </w:p>
        </w:tc>
        <w:tc>
          <w:tcPr>
            <w:tcW w:w="6244" w:type="dxa"/>
            <w:gridSpan w:val="4"/>
            <w:vAlign w:val="center"/>
          </w:tcPr>
          <w:p w14:paraId="5927B724" w14:textId="77777777" w:rsidR="006123F2" w:rsidRDefault="006123F2" w:rsidP="006123F2">
            <w:pPr>
              <w:spacing w:line="360" w:lineRule="auto"/>
              <w:jc w:val="center"/>
              <w:rPr>
                <w:rFonts w:ascii="仿宋" w:eastAsia="仿宋" w:hAnsi="仿宋"/>
                <w:sz w:val="24"/>
                <w:szCs w:val="24"/>
              </w:rPr>
            </w:pPr>
          </w:p>
        </w:tc>
      </w:tr>
    </w:tbl>
    <w:p w14:paraId="011A8060" w14:textId="77777777" w:rsidR="002F0507" w:rsidRDefault="002471EA">
      <w:pPr>
        <w:ind w:left="514" w:hangingChars="245" w:hanging="514"/>
        <w:jc w:val="left"/>
        <w:rPr>
          <w:rFonts w:ascii="仿宋" w:eastAsia="仿宋" w:hAnsi="仿宋"/>
          <w:bCs/>
          <w:szCs w:val="21"/>
        </w:rPr>
      </w:pPr>
      <w:r>
        <w:rPr>
          <w:rFonts w:ascii="仿宋" w:eastAsia="仿宋" w:hAnsi="仿宋" w:hint="eastAsia"/>
          <w:bCs/>
          <w:szCs w:val="21"/>
        </w:rPr>
        <w:t>注：1、参数不可与已获批学年采购预算有冲突，如有冲突以已批准采购文件为准</w:t>
      </w:r>
    </w:p>
    <w:p w14:paraId="70BB935A" w14:textId="77777777" w:rsidR="002F0507" w:rsidRDefault="002471EA">
      <w:pPr>
        <w:ind w:firstLine="420"/>
        <w:jc w:val="left"/>
        <w:rPr>
          <w:rFonts w:ascii="仿宋" w:eastAsia="仿宋" w:hAnsi="仿宋"/>
          <w:bCs/>
          <w:szCs w:val="21"/>
        </w:rPr>
      </w:pPr>
      <w:r>
        <w:rPr>
          <w:rFonts w:ascii="仿宋" w:eastAsia="仿宋" w:hAnsi="仿宋" w:hint="eastAsia"/>
          <w:bCs/>
          <w:szCs w:val="21"/>
        </w:rPr>
        <w:t>2、不得含有排他性技术指标</w:t>
      </w:r>
    </w:p>
    <w:p w14:paraId="6710D18A" w14:textId="77777777" w:rsidR="002F0507" w:rsidRDefault="002471EA">
      <w:pPr>
        <w:ind w:firstLine="420"/>
        <w:jc w:val="left"/>
        <w:rPr>
          <w:rFonts w:ascii="仿宋" w:eastAsia="仿宋" w:hAnsi="仿宋"/>
          <w:bCs/>
          <w:szCs w:val="21"/>
        </w:rPr>
      </w:pPr>
      <w:r>
        <w:rPr>
          <w:rFonts w:ascii="仿宋" w:eastAsia="仿宋" w:hAnsi="仿宋"/>
          <w:bCs/>
          <w:szCs w:val="21"/>
        </w:rPr>
        <w:t>3</w:t>
      </w:r>
      <w:r>
        <w:rPr>
          <w:rFonts w:ascii="仿宋" w:eastAsia="仿宋" w:hAnsi="仿宋" w:hint="eastAsia"/>
          <w:bCs/>
          <w:szCs w:val="21"/>
        </w:rPr>
        <w:t>、条目可根据具体情况增减</w:t>
      </w:r>
    </w:p>
    <w:p w14:paraId="0B438B74" w14:textId="77777777" w:rsidR="002F0507" w:rsidRDefault="002471EA">
      <w:pPr>
        <w:ind w:firstLine="420"/>
        <w:jc w:val="left"/>
        <w:rPr>
          <w:rFonts w:ascii="仿宋" w:eastAsia="仿宋" w:hAnsi="仿宋"/>
          <w:bCs/>
          <w:sz w:val="32"/>
        </w:rPr>
      </w:pPr>
      <w:r>
        <w:rPr>
          <w:rFonts w:ascii="仿宋" w:eastAsia="仿宋" w:hAnsi="仿宋"/>
          <w:bCs/>
          <w:szCs w:val="21"/>
        </w:rPr>
        <w:t>4</w:t>
      </w:r>
      <w:r>
        <w:rPr>
          <w:rFonts w:ascii="仿宋" w:eastAsia="仿宋" w:hAnsi="仿宋" w:hint="eastAsia"/>
          <w:bCs/>
          <w:szCs w:val="21"/>
        </w:rPr>
        <w:t>、本页不够可另起一页</w:t>
      </w:r>
      <w:r>
        <w:rPr>
          <w:rFonts w:ascii="仿宋" w:eastAsia="仿宋" w:hAnsi="仿宋" w:hint="eastAsia"/>
          <w:bCs/>
          <w:sz w:val="18"/>
          <w:szCs w:val="18"/>
        </w:rPr>
        <w:t>。</w:t>
      </w:r>
    </w:p>
    <w:sectPr w:rsidR="002F05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FkMzU5NDAxOGEzMTk3MWU0Yzg0Y2IzMmI4Zjk0NjMifQ=="/>
  </w:docVars>
  <w:rsids>
    <w:rsidRoot w:val="00757554"/>
    <w:rsid w:val="000501B9"/>
    <w:rsid w:val="001274B8"/>
    <w:rsid w:val="00193BB2"/>
    <w:rsid w:val="00234F11"/>
    <w:rsid w:val="002471EA"/>
    <w:rsid w:val="002A4567"/>
    <w:rsid w:val="002F0507"/>
    <w:rsid w:val="00313CDD"/>
    <w:rsid w:val="00336C49"/>
    <w:rsid w:val="00376E69"/>
    <w:rsid w:val="00420137"/>
    <w:rsid w:val="004C7A55"/>
    <w:rsid w:val="004E4687"/>
    <w:rsid w:val="00515285"/>
    <w:rsid w:val="00527679"/>
    <w:rsid w:val="006123F2"/>
    <w:rsid w:val="00636037"/>
    <w:rsid w:val="00653A2C"/>
    <w:rsid w:val="00701033"/>
    <w:rsid w:val="00757554"/>
    <w:rsid w:val="007F37B2"/>
    <w:rsid w:val="00816BCA"/>
    <w:rsid w:val="008566CA"/>
    <w:rsid w:val="008E60B1"/>
    <w:rsid w:val="00911375"/>
    <w:rsid w:val="00997ACE"/>
    <w:rsid w:val="009B791A"/>
    <w:rsid w:val="009C2427"/>
    <w:rsid w:val="009F37A2"/>
    <w:rsid w:val="00A444AE"/>
    <w:rsid w:val="00B32B5A"/>
    <w:rsid w:val="00C90221"/>
    <w:rsid w:val="00D710C6"/>
    <w:rsid w:val="00DB289C"/>
    <w:rsid w:val="00DF2F2C"/>
    <w:rsid w:val="00E003B4"/>
    <w:rsid w:val="00E318B8"/>
    <w:rsid w:val="00E54C8B"/>
    <w:rsid w:val="00ED69EE"/>
    <w:rsid w:val="00F22A26"/>
    <w:rsid w:val="00F52F54"/>
    <w:rsid w:val="00F62A13"/>
    <w:rsid w:val="05EE2C4A"/>
    <w:rsid w:val="066F1480"/>
    <w:rsid w:val="0DB21E77"/>
    <w:rsid w:val="16DD37C5"/>
    <w:rsid w:val="1EF92E8A"/>
    <w:rsid w:val="242446C9"/>
    <w:rsid w:val="460D598E"/>
    <w:rsid w:val="46570C82"/>
    <w:rsid w:val="4DC067A0"/>
    <w:rsid w:val="67BD4777"/>
    <w:rsid w:val="6D657CE5"/>
    <w:rsid w:val="6E234989"/>
    <w:rsid w:val="704C1311"/>
    <w:rsid w:val="70977459"/>
    <w:rsid w:val="762A0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5093"/>
  <w15:docId w15:val="{3FD3A538-D9BE-644D-A632-EB25AC86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列表段落1"/>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font21">
    <w:name w:val="font21"/>
    <w:basedOn w:val="a0"/>
    <w:qFormat/>
    <w:rPr>
      <w:rFonts w:ascii="微软雅黑" w:eastAsia="微软雅黑" w:hAnsi="微软雅黑" w:cs="微软雅黑" w:hint="eastAsia"/>
      <w:color w:val="000000"/>
      <w:sz w:val="22"/>
      <w:szCs w:val="22"/>
      <w:u w:val="none"/>
    </w:rPr>
  </w:style>
  <w:style w:type="character" w:customStyle="1" w:styleId="font51">
    <w:name w:val="font51"/>
    <w:basedOn w:val="a0"/>
    <w:qFormat/>
    <w:rPr>
      <w:rFonts w:ascii="微软雅黑" w:eastAsia="微软雅黑" w:hAnsi="微软雅黑" w:cs="微软雅黑" w:hint="eastAsia"/>
      <w:b/>
      <w:bCs/>
      <w:color w:val="000000"/>
      <w:sz w:val="22"/>
      <w:szCs w:val="22"/>
      <w:u w:val="none"/>
    </w:rPr>
  </w:style>
  <w:style w:type="character" w:customStyle="1" w:styleId="font61">
    <w:name w:val="font61"/>
    <w:basedOn w:val="a0"/>
    <w:qFormat/>
    <w:rPr>
      <w:rFonts w:ascii="微软雅黑" w:eastAsia="微软雅黑" w:hAnsi="微软雅黑" w:cs="微软雅黑" w:hint="eastAsia"/>
      <w:color w:val="FF0000"/>
      <w:sz w:val="22"/>
      <w:szCs w:val="22"/>
      <w:u w:val="none"/>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一男</dc:creator>
  <cp:lastModifiedBy>8615992689069</cp:lastModifiedBy>
  <cp:revision>8</cp:revision>
  <cp:lastPrinted>2018-06-25T09:57:00Z</cp:lastPrinted>
  <dcterms:created xsi:type="dcterms:W3CDTF">2023-11-07T01:45:00Z</dcterms:created>
  <dcterms:modified xsi:type="dcterms:W3CDTF">2023-11-08T12:51:00Z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158B4A6EF95E4E01BF39733090E1D2E0_13</vt:lpwstr>
  </property>
</Properties>
</file>